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169A" w:rsidRPr="001B1F9A" w:rsidRDefault="006B169A" w:rsidP="006B169A">
      <w:pPr>
        <w:spacing w:line="240" w:lineRule="auto"/>
        <w:jc w:val="center"/>
        <w:rPr>
          <w:rStyle w:val="Hypertextovodkaz"/>
          <w:rFonts w:asciiTheme="minorHAnsi" w:hAnsiTheme="minorHAnsi" w:cstheme="minorHAnsi"/>
          <w:b/>
          <w:sz w:val="32"/>
          <w:szCs w:val="32"/>
        </w:rPr>
      </w:pPr>
      <w:r w:rsidRPr="001B1F9A">
        <w:rPr>
          <w:rStyle w:val="Hypertextovodkaz"/>
          <w:rFonts w:asciiTheme="minorHAnsi" w:hAnsiTheme="minorHAnsi" w:cstheme="minorHAnsi"/>
          <w:b/>
          <w:sz w:val="32"/>
          <w:szCs w:val="32"/>
        </w:rPr>
        <w:t>Minimální preventivní program DDM Pelíšek Vrchlabí</w:t>
      </w:r>
    </w:p>
    <w:p w:rsidR="006B169A" w:rsidRPr="001B1F9A" w:rsidRDefault="006B169A" w:rsidP="006B169A">
      <w:pPr>
        <w:spacing w:before="100" w:beforeAutospacing="1" w:after="100" w:afterAutospacing="1" w:line="240" w:lineRule="auto"/>
        <w:rPr>
          <w:rFonts w:asciiTheme="minorHAnsi" w:hAnsiTheme="minorHAnsi" w:cstheme="minorHAnsi"/>
          <w:sz w:val="20"/>
          <w:szCs w:val="20"/>
        </w:rPr>
      </w:pPr>
      <w:r w:rsidRPr="001B1F9A">
        <w:rPr>
          <w:rFonts w:asciiTheme="minorHAnsi" w:hAnsiTheme="minorHAnsi" w:cstheme="minorHAnsi"/>
          <w:sz w:val="20"/>
          <w:szCs w:val="20"/>
        </w:rPr>
        <w:t>V současné době se v této oblasti DDM Pelíšek dokumentem</w:t>
      </w:r>
    </w:p>
    <w:p w:rsidR="006B169A" w:rsidRPr="001B1F9A" w:rsidRDefault="006B169A" w:rsidP="006B169A">
      <w:pPr>
        <w:spacing w:line="240" w:lineRule="auto"/>
        <w:rPr>
          <w:rFonts w:asciiTheme="minorHAnsi" w:hAnsiTheme="minorHAnsi" w:cstheme="minorHAnsi"/>
          <w:b/>
          <w:sz w:val="20"/>
          <w:szCs w:val="20"/>
        </w:rPr>
      </w:pPr>
      <w:r w:rsidRPr="001B1F9A">
        <w:rPr>
          <w:rFonts w:asciiTheme="minorHAnsi" w:hAnsiTheme="minorHAnsi" w:cstheme="minorHAnsi"/>
          <w:b/>
          <w:sz w:val="20"/>
          <w:szCs w:val="20"/>
        </w:rPr>
        <w:t>Metodické doporučení k primární prevenci rizikového chování u dětí, žáků a studentů ve školách a školských zařízeních č.j. 21291/2010-28</w:t>
      </w:r>
    </w:p>
    <w:p w:rsidR="006B169A" w:rsidRPr="001B1F9A" w:rsidRDefault="006B169A" w:rsidP="006B169A">
      <w:pPr>
        <w:spacing w:before="100" w:beforeAutospacing="1" w:after="100" w:afterAutospacing="1" w:line="240" w:lineRule="auto"/>
        <w:rPr>
          <w:rFonts w:asciiTheme="minorHAnsi" w:hAnsiTheme="minorHAnsi" w:cstheme="minorHAnsi"/>
          <w:sz w:val="20"/>
          <w:szCs w:val="20"/>
        </w:rPr>
      </w:pPr>
      <w:r w:rsidRPr="001B1F9A">
        <w:rPr>
          <w:rFonts w:asciiTheme="minorHAnsi" w:hAnsiTheme="minorHAnsi" w:cstheme="minorHAnsi"/>
          <w:sz w:val="20"/>
          <w:szCs w:val="20"/>
        </w:rPr>
        <w:t>Tento dokument</w:t>
      </w:r>
      <w:r>
        <w:rPr>
          <w:rFonts w:asciiTheme="minorHAnsi" w:hAnsiTheme="minorHAnsi" w:cstheme="minorHAnsi"/>
          <w:sz w:val="20"/>
          <w:szCs w:val="20"/>
        </w:rPr>
        <w:t xml:space="preserve"> </w:t>
      </w:r>
      <w:r w:rsidRPr="001B1F9A">
        <w:rPr>
          <w:rFonts w:asciiTheme="minorHAnsi" w:hAnsiTheme="minorHAnsi" w:cstheme="minorHAnsi"/>
          <w:sz w:val="20"/>
          <w:szCs w:val="20"/>
        </w:rPr>
        <w:t>byl poprvé vydán v říjnu 2010,</w:t>
      </w:r>
    </w:p>
    <w:p w:rsidR="006B169A" w:rsidRPr="001B1F9A" w:rsidRDefault="006B169A" w:rsidP="006B169A">
      <w:pPr>
        <w:numPr>
          <w:ilvl w:val="0"/>
          <w:numId w:val="6"/>
        </w:numPr>
        <w:spacing w:after="0" w:line="240" w:lineRule="auto"/>
        <w:rPr>
          <w:rFonts w:asciiTheme="minorHAnsi" w:hAnsiTheme="minorHAnsi" w:cstheme="minorHAnsi"/>
          <w:sz w:val="20"/>
          <w:szCs w:val="20"/>
        </w:rPr>
      </w:pPr>
      <w:r w:rsidRPr="001B1F9A">
        <w:rPr>
          <w:rFonts w:asciiTheme="minorHAnsi" w:hAnsiTheme="minorHAnsi" w:cstheme="minorHAnsi"/>
          <w:sz w:val="20"/>
          <w:szCs w:val="20"/>
        </w:rPr>
        <w:t>je sice uváděn jako závazný pouze pro školy zřizované MŠMT, ale k využití je doporučen všem školám a vzhledem k závažnosti problematiky je jeho využití sledováno ČŠI,</w:t>
      </w:r>
    </w:p>
    <w:p w:rsidR="006B169A" w:rsidRPr="001B1F9A" w:rsidRDefault="006B169A" w:rsidP="006B169A">
      <w:pPr>
        <w:numPr>
          <w:ilvl w:val="0"/>
          <w:numId w:val="6"/>
        </w:numPr>
        <w:spacing w:after="0" w:line="240" w:lineRule="auto"/>
        <w:rPr>
          <w:rFonts w:asciiTheme="minorHAnsi" w:hAnsiTheme="minorHAnsi" w:cstheme="minorHAnsi"/>
          <w:i/>
          <w:sz w:val="20"/>
          <w:szCs w:val="20"/>
        </w:rPr>
      </w:pPr>
      <w:r w:rsidRPr="001B1F9A">
        <w:rPr>
          <w:rFonts w:asciiTheme="minorHAnsi" w:hAnsiTheme="minorHAnsi" w:cstheme="minorHAnsi"/>
          <w:sz w:val="20"/>
          <w:szCs w:val="20"/>
        </w:rPr>
        <w:t xml:space="preserve">zrušil </w:t>
      </w:r>
      <w:r w:rsidRPr="001B1F9A">
        <w:rPr>
          <w:rFonts w:asciiTheme="minorHAnsi" w:hAnsiTheme="minorHAnsi" w:cstheme="minorHAnsi"/>
          <w:i/>
          <w:sz w:val="20"/>
          <w:szCs w:val="20"/>
        </w:rPr>
        <w:t>Metodický pokyn MŠMT k primární prevenci sociálně patologických jevů u dětí, žáků a studentů ve školách a školských zařízeních, č. j.: 20 006/2007-51 z 16. 10. 2007</w:t>
      </w:r>
    </w:p>
    <w:p w:rsidR="006B169A" w:rsidRPr="001B1F9A" w:rsidRDefault="006B169A" w:rsidP="006B169A">
      <w:pPr>
        <w:numPr>
          <w:ilvl w:val="0"/>
          <w:numId w:val="6"/>
        </w:numPr>
        <w:spacing w:after="0" w:line="240" w:lineRule="auto"/>
        <w:rPr>
          <w:rFonts w:asciiTheme="minorHAnsi" w:hAnsiTheme="minorHAnsi" w:cstheme="minorHAnsi"/>
          <w:sz w:val="20"/>
          <w:szCs w:val="20"/>
        </w:rPr>
      </w:pPr>
      <w:r w:rsidRPr="001B1F9A">
        <w:rPr>
          <w:rFonts w:asciiTheme="minorHAnsi" w:hAnsiTheme="minorHAnsi" w:cstheme="minorHAnsi"/>
          <w:sz w:val="20"/>
          <w:szCs w:val="20"/>
        </w:rPr>
        <w:t>v lednu 2011 byl stažen z webových stránek MŠMT pro nedostatky, které obsahoval,</w:t>
      </w:r>
    </w:p>
    <w:p w:rsidR="006B169A" w:rsidRPr="001B1F9A" w:rsidRDefault="006B169A" w:rsidP="006B169A">
      <w:pPr>
        <w:numPr>
          <w:ilvl w:val="0"/>
          <w:numId w:val="6"/>
        </w:numPr>
        <w:spacing w:after="0" w:line="240" w:lineRule="auto"/>
        <w:rPr>
          <w:rFonts w:asciiTheme="minorHAnsi" w:hAnsiTheme="minorHAnsi" w:cstheme="minorHAnsi"/>
          <w:sz w:val="20"/>
          <w:szCs w:val="20"/>
        </w:rPr>
      </w:pPr>
      <w:r w:rsidRPr="001B1F9A">
        <w:rPr>
          <w:rFonts w:asciiTheme="minorHAnsi" w:hAnsiTheme="minorHAnsi" w:cstheme="minorHAnsi"/>
          <w:sz w:val="20"/>
          <w:szCs w:val="20"/>
        </w:rPr>
        <w:t>po roce práce na úpravách byl v lednu 2012 opět zveřejněn, s obvyklou nectností MŠMT – je označen stejným číslem jednacím a stejným datem, ale text je pozměněn</w:t>
      </w:r>
    </w:p>
    <w:p w:rsidR="006B169A" w:rsidRPr="001B1F9A" w:rsidRDefault="006B169A" w:rsidP="006B169A">
      <w:pPr>
        <w:numPr>
          <w:ilvl w:val="0"/>
          <w:numId w:val="6"/>
        </w:numPr>
        <w:spacing w:after="0" w:line="240" w:lineRule="auto"/>
        <w:rPr>
          <w:rFonts w:asciiTheme="minorHAnsi" w:hAnsiTheme="minorHAnsi" w:cstheme="minorHAnsi"/>
          <w:sz w:val="20"/>
          <w:szCs w:val="20"/>
        </w:rPr>
      </w:pPr>
      <w:r w:rsidRPr="001B1F9A">
        <w:rPr>
          <w:rFonts w:asciiTheme="minorHAnsi" w:hAnsiTheme="minorHAnsi" w:cstheme="minorHAnsi"/>
          <w:sz w:val="20"/>
          <w:szCs w:val="20"/>
        </w:rPr>
        <w:t xml:space="preserve">počet příloh se o jednu snížil, o přílohu </w:t>
      </w:r>
      <w:r w:rsidRPr="001B1F9A">
        <w:rPr>
          <w:rFonts w:asciiTheme="minorHAnsi" w:hAnsiTheme="minorHAnsi" w:cstheme="minorHAnsi"/>
          <w:i/>
          <w:sz w:val="20"/>
          <w:szCs w:val="20"/>
        </w:rPr>
        <w:t>násilí</w:t>
      </w:r>
      <w:r w:rsidRPr="001B1F9A">
        <w:rPr>
          <w:rFonts w:asciiTheme="minorHAnsi" w:hAnsiTheme="minorHAnsi" w:cstheme="minorHAnsi"/>
          <w:sz w:val="20"/>
          <w:szCs w:val="20"/>
        </w:rPr>
        <w:t>, protože to se již na našich školách nevyskytuje,</w:t>
      </w:r>
    </w:p>
    <w:p w:rsidR="006B169A" w:rsidRPr="001B1F9A" w:rsidRDefault="006B169A" w:rsidP="006B169A">
      <w:pPr>
        <w:numPr>
          <w:ilvl w:val="0"/>
          <w:numId w:val="6"/>
        </w:numPr>
        <w:spacing w:after="0" w:line="240" w:lineRule="auto"/>
        <w:rPr>
          <w:rFonts w:asciiTheme="minorHAnsi" w:hAnsiTheme="minorHAnsi" w:cstheme="minorHAnsi"/>
          <w:sz w:val="20"/>
          <w:szCs w:val="20"/>
        </w:rPr>
      </w:pPr>
      <w:r w:rsidRPr="001B1F9A">
        <w:rPr>
          <w:rFonts w:asciiTheme="minorHAnsi" w:hAnsiTheme="minorHAnsi" w:cstheme="minorHAnsi"/>
          <w:sz w:val="20"/>
          <w:szCs w:val="20"/>
        </w:rPr>
        <w:t xml:space="preserve">pokyn navíc v lednu 2012 změnil terminologii, upustil od původního názvu </w:t>
      </w:r>
      <w:r w:rsidRPr="001B1F9A">
        <w:rPr>
          <w:rFonts w:asciiTheme="minorHAnsi" w:hAnsiTheme="minorHAnsi" w:cstheme="minorHAnsi"/>
          <w:i/>
          <w:sz w:val="20"/>
          <w:szCs w:val="20"/>
        </w:rPr>
        <w:t>Preventivní program</w:t>
      </w:r>
      <w:r w:rsidRPr="001B1F9A">
        <w:rPr>
          <w:rFonts w:asciiTheme="minorHAnsi" w:hAnsiTheme="minorHAnsi" w:cstheme="minorHAnsi"/>
          <w:sz w:val="20"/>
          <w:szCs w:val="20"/>
        </w:rPr>
        <w:t xml:space="preserve"> a vrací se k osvědčenému názvu </w:t>
      </w:r>
      <w:r w:rsidRPr="001B1F9A">
        <w:rPr>
          <w:rFonts w:asciiTheme="minorHAnsi" w:hAnsiTheme="minorHAnsi" w:cstheme="minorHAnsi"/>
          <w:b/>
          <w:i/>
          <w:sz w:val="20"/>
          <w:szCs w:val="20"/>
        </w:rPr>
        <w:t>Minimální preventivní program</w:t>
      </w:r>
      <w:r w:rsidRPr="001B1F9A">
        <w:rPr>
          <w:rFonts w:asciiTheme="minorHAnsi" w:hAnsiTheme="minorHAnsi" w:cstheme="minorHAnsi"/>
          <w:sz w:val="20"/>
          <w:szCs w:val="20"/>
        </w:rPr>
        <w:t xml:space="preserve"> (dále jen MPP). Navíc vyžaduje i zpracování dalšího dokumentu školy - </w:t>
      </w:r>
      <w:r w:rsidRPr="001B1F9A">
        <w:rPr>
          <w:rFonts w:asciiTheme="minorHAnsi" w:hAnsiTheme="minorHAnsi" w:cstheme="minorHAnsi"/>
          <w:b/>
          <w:i/>
          <w:sz w:val="20"/>
          <w:szCs w:val="20"/>
        </w:rPr>
        <w:t>Školní preventivní strategie</w:t>
      </w:r>
      <w:r w:rsidRPr="001B1F9A">
        <w:rPr>
          <w:rFonts w:asciiTheme="minorHAnsi" w:hAnsiTheme="minorHAnsi" w:cstheme="minorHAnsi"/>
          <w:sz w:val="20"/>
          <w:szCs w:val="20"/>
        </w:rPr>
        <w:t xml:space="preserve">, což je jakýsi dlouhodobý plán školy v této oblasti, který je východiskem pro vytváření ročních MPP. Oba materiály jsou předmětem kontroly ČŠI. </w:t>
      </w:r>
    </w:p>
    <w:p w:rsidR="006B169A" w:rsidRPr="001B1F9A" w:rsidRDefault="006B169A" w:rsidP="006B169A">
      <w:pPr>
        <w:spacing w:line="240" w:lineRule="auto"/>
        <w:jc w:val="both"/>
        <w:rPr>
          <w:rFonts w:asciiTheme="minorHAnsi" w:hAnsiTheme="minorHAnsi" w:cstheme="minorHAnsi"/>
          <w:b/>
          <w:color w:val="333333"/>
          <w:sz w:val="20"/>
          <w:szCs w:val="20"/>
        </w:rPr>
      </w:pPr>
      <w:r w:rsidRPr="001B1F9A">
        <w:rPr>
          <w:rFonts w:asciiTheme="minorHAnsi" w:hAnsiTheme="minorHAnsi" w:cstheme="minorHAnsi"/>
          <w:b/>
          <w:color w:val="333333"/>
          <w:sz w:val="20"/>
          <w:szCs w:val="20"/>
        </w:rPr>
        <w:t xml:space="preserve">DDM vytváří tento program jako základní nástroj prevence. Jde o komplexní systémový prvek v realizaci preventivních aktivit. Je závazný a podléhá kontrole České školní inspekce.         </w:t>
      </w:r>
    </w:p>
    <w:p w:rsidR="006B169A" w:rsidRPr="001B1F9A" w:rsidRDefault="006B169A" w:rsidP="006B169A">
      <w:pPr>
        <w:pStyle w:val="Nadpis1"/>
        <w:spacing w:line="240" w:lineRule="auto"/>
        <w:rPr>
          <w:rFonts w:asciiTheme="minorHAnsi" w:hAnsiTheme="minorHAnsi" w:cstheme="minorHAnsi"/>
          <w:sz w:val="20"/>
          <w:szCs w:val="20"/>
        </w:rPr>
      </w:pPr>
      <w:bookmarkStart w:id="0" w:name="_Toc503359220"/>
      <w:r w:rsidRPr="001B1F9A">
        <w:rPr>
          <w:rFonts w:asciiTheme="minorHAnsi" w:hAnsiTheme="minorHAnsi" w:cstheme="minorHAnsi"/>
          <w:sz w:val="20"/>
          <w:szCs w:val="20"/>
        </w:rPr>
        <w:t>Úvod</w:t>
      </w:r>
      <w:bookmarkEnd w:id="0"/>
    </w:p>
    <w:p w:rsidR="006B16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t>Minimální preventivní program (dále jen MPP) je konkrétní dokument školy/školského zařízení zaměřený na výchovu žáků ke zdravému životnímu stylu, na jejich osobnostní a sociální rozvoj a rozvoj jejich sociálně komunikativních dovedností. Zvyšuje schopnost žáků a studentů činit informovaná a zodpovědná rozhodnutí. Podporuje zdravý životní styl, tj. harmonickou rovnováhu tělesných a duševních funkcí s pocitem spokojenosti, chuti do života, tělesného i duševního blaha (výchova ke zdraví, osobní a duševní hygiena, výživa a pohybové aktivity).</w:t>
      </w:r>
    </w:p>
    <w:p w:rsidR="006B169A" w:rsidRPr="001B1F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t>MPP oddaluje, brání nebo snižuje výskyt sociálně rizikového chování. Pojmenovává problémy z oblasti rizikového chování. Jasně definuje dlouhodobé a krátkodobé cíle. Vychází z omezených časových, personálních a finančních investic a je zaměřen na nejvyšší efektivitu.</w:t>
      </w:r>
    </w:p>
    <w:p w:rsidR="006B169A" w:rsidRPr="001B1F9A" w:rsidRDefault="006B169A" w:rsidP="006B169A">
      <w:pPr>
        <w:spacing w:after="0" w:line="240" w:lineRule="auto"/>
        <w:rPr>
          <w:rFonts w:asciiTheme="minorHAnsi" w:hAnsiTheme="minorHAnsi" w:cstheme="minorHAnsi"/>
          <w:sz w:val="20"/>
          <w:szCs w:val="20"/>
        </w:rPr>
      </w:pPr>
      <w:r w:rsidRPr="001B1F9A">
        <w:rPr>
          <w:rFonts w:asciiTheme="minorHAnsi" w:hAnsiTheme="minorHAnsi" w:cstheme="minorHAnsi"/>
          <w:sz w:val="20"/>
          <w:szCs w:val="20"/>
        </w:rPr>
        <w:t>MPP je založen na podpoře vlastní aktivity žáků, pestrosti forem preventivní práce se žáky, zapojení celého pedagogického sboru školy a spolupráci se zákonnými zástupci žáků školy</w:t>
      </w:r>
    </w:p>
    <w:p w:rsidR="006B169A" w:rsidRPr="001B1F9A" w:rsidRDefault="006B169A" w:rsidP="006B169A">
      <w:pPr>
        <w:pStyle w:val="Nadpis1"/>
        <w:spacing w:line="240" w:lineRule="auto"/>
        <w:rPr>
          <w:rFonts w:asciiTheme="minorHAnsi" w:hAnsiTheme="minorHAnsi" w:cstheme="minorHAnsi"/>
          <w:sz w:val="20"/>
          <w:szCs w:val="20"/>
        </w:rPr>
      </w:pPr>
      <w:bookmarkStart w:id="1" w:name="_Toc503359221"/>
      <w:r w:rsidRPr="001B1F9A">
        <w:rPr>
          <w:rFonts w:asciiTheme="minorHAnsi" w:hAnsiTheme="minorHAnsi" w:cstheme="minorHAnsi"/>
          <w:sz w:val="20"/>
          <w:szCs w:val="20"/>
        </w:rPr>
        <w:t>1 Středisko volného času</w:t>
      </w:r>
      <w:bookmarkEnd w:id="1"/>
    </w:p>
    <w:p w:rsidR="006B169A" w:rsidRPr="001B1F9A" w:rsidRDefault="006B169A" w:rsidP="006B169A">
      <w:pPr>
        <w:pStyle w:val="Normlnweb"/>
        <w:jc w:val="both"/>
        <w:rPr>
          <w:rFonts w:asciiTheme="minorHAnsi" w:hAnsiTheme="minorHAnsi" w:cstheme="minorHAnsi"/>
          <w:sz w:val="20"/>
          <w:szCs w:val="20"/>
        </w:rPr>
      </w:pPr>
      <w:r>
        <w:rPr>
          <w:rFonts w:asciiTheme="minorHAnsi" w:hAnsiTheme="minorHAnsi" w:cstheme="minorHAnsi"/>
          <w:sz w:val="20"/>
          <w:szCs w:val="20"/>
        </w:rPr>
        <w:t xml:space="preserve">DDM Pelíšek Vrchlabí </w:t>
      </w:r>
      <w:r w:rsidRPr="001B1F9A">
        <w:rPr>
          <w:rFonts w:asciiTheme="minorHAnsi" w:hAnsiTheme="minorHAnsi" w:cstheme="minorHAnsi"/>
          <w:sz w:val="20"/>
          <w:szCs w:val="20"/>
        </w:rPr>
        <w:t xml:space="preserve"> - středisko volného času je školské zařízení pro zájmové vzdělávání. Posláním našeho střediska je motivovat, podporovat a vést děti, mládež a dospělé k rozvoji osobnosti, ke klíčovým kompetencím, zejména smysluplnému využívání volného času prostřednictvím široké nabídky aktivit v bezpečném prostředí, s profesionálním týmem pedagogů. Poskytujeme metodickou, odbornou, popřípadě materiální pomoc účastníkům zájmového vzdělávání, případně školám a školským zařízením. Naše středisko je otevřeným zařízením pro všechny a pro všechno ve všech oblastech lidské činnosti.</w:t>
      </w:r>
    </w:p>
    <w:p w:rsidR="006B169A" w:rsidRPr="001B1F9A" w:rsidRDefault="006B169A" w:rsidP="006B169A">
      <w:pPr>
        <w:spacing w:line="240" w:lineRule="auto"/>
        <w:rPr>
          <w:rFonts w:asciiTheme="minorHAnsi" w:hAnsiTheme="minorHAnsi" w:cstheme="minorHAnsi"/>
          <w:b/>
          <w:sz w:val="20"/>
          <w:szCs w:val="20"/>
        </w:rPr>
      </w:pPr>
      <w:r w:rsidRPr="001B1F9A">
        <w:rPr>
          <w:rFonts w:asciiTheme="minorHAnsi" w:hAnsiTheme="minorHAnsi" w:cstheme="minorHAnsi"/>
          <w:b/>
          <w:sz w:val="20"/>
          <w:szCs w:val="20"/>
        </w:rPr>
        <w:t>Hlavní cíl</w:t>
      </w:r>
    </w:p>
    <w:p w:rsidR="006B169A" w:rsidRPr="001B1F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lastRenderedPageBreak/>
        <w:t>Základní strategií prevence v našem středisku volného času je vedení účastníků zájmového vzdělávání k aktivnímu životnímu stylu, k osvojování pozitivního sociální chování a k rozvoji osobnosti. Našim cílem je přispívat k tomu, aby děti navštěvující SVČ byly zodpovědné za vlastní chování a způsob života v míře přiměřené jejich věku.</w:t>
      </w:r>
    </w:p>
    <w:p w:rsidR="006B16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t>Aktivity v našem SVČ vedou děti k osvojování norem mezilidských vztahů, které respektují svébytnost a individualitu. Mají za cíl rozvíjet zejména dobré mezilidské vztahy, úctu k životu druhého člověka, humánní a tolerantní jednání, stejně jako jednání v souladu s právními normami. Volnočasovými činnostmi se snažíme schopnosti</w:t>
      </w:r>
      <w:r>
        <w:rPr>
          <w:rFonts w:asciiTheme="minorHAnsi" w:hAnsiTheme="minorHAnsi" w:cstheme="minorHAnsi"/>
          <w:sz w:val="20"/>
          <w:szCs w:val="20"/>
        </w:rPr>
        <w:t xml:space="preserve"> dětí a mládeže rozvíjet a přispívat tak k zachování integrity jejich osobností, aby mohly úspěšně procházet situacemi, které přináší živit ve společnosti</w:t>
      </w:r>
    </w:p>
    <w:p w:rsidR="006B169A" w:rsidRPr="001B1F9A" w:rsidRDefault="006B169A" w:rsidP="006B169A">
      <w:pPr>
        <w:pStyle w:val="Nadpis1"/>
        <w:spacing w:line="240" w:lineRule="auto"/>
        <w:rPr>
          <w:rFonts w:asciiTheme="minorHAnsi" w:hAnsiTheme="minorHAnsi" w:cstheme="minorHAnsi"/>
          <w:sz w:val="20"/>
          <w:szCs w:val="20"/>
        </w:rPr>
      </w:pPr>
      <w:bookmarkStart w:id="2" w:name="_Toc503359222"/>
      <w:r w:rsidRPr="001B1F9A">
        <w:rPr>
          <w:rFonts w:asciiTheme="minorHAnsi" w:hAnsiTheme="minorHAnsi" w:cstheme="minorHAnsi"/>
          <w:sz w:val="20"/>
          <w:szCs w:val="20"/>
        </w:rPr>
        <w:t>2 Realizace</w:t>
      </w:r>
      <w:bookmarkEnd w:id="2"/>
    </w:p>
    <w:p w:rsidR="006B169A" w:rsidRPr="001B1F9A" w:rsidRDefault="006B169A" w:rsidP="006B169A">
      <w:pPr>
        <w:pStyle w:val="Nadpis1"/>
        <w:spacing w:line="240" w:lineRule="auto"/>
        <w:rPr>
          <w:rFonts w:asciiTheme="minorHAnsi" w:hAnsiTheme="minorHAnsi" w:cstheme="minorHAnsi"/>
          <w:sz w:val="20"/>
          <w:szCs w:val="20"/>
        </w:rPr>
      </w:pPr>
      <w:bookmarkStart w:id="3" w:name="_Toc503359223"/>
      <w:r w:rsidRPr="001B1F9A">
        <w:rPr>
          <w:rFonts w:asciiTheme="minorHAnsi" w:hAnsiTheme="minorHAnsi" w:cstheme="minorHAnsi"/>
          <w:sz w:val="20"/>
          <w:szCs w:val="20"/>
        </w:rPr>
        <w:t>2.1 Prostředí střediska</w:t>
      </w:r>
      <w:bookmarkEnd w:id="3"/>
    </w:p>
    <w:p w:rsidR="006B169A" w:rsidRPr="001B1F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t>Sn</w:t>
      </w:r>
      <w:r>
        <w:rPr>
          <w:rFonts w:asciiTheme="minorHAnsi" w:hAnsiTheme="minorHAnsi" w:cstheme="minorHAnsi"/>
          <w:sz w:val="20"/>
          <w:szCs w:val="20"/>
        </w:rPr>
        <w:t>ažíme se, aby prostředí našeho DDM</w:t>
      </w:r>
      <w:r w:rsidRPr="001B1F9A">
        <w:rPr>
          <w:rFonts w:asciiTheme="minorHAnsi" w:hAnsiTheme="minorHAnsi" w:cstheme="minorHAnsi"/>
          <w:sz w:val="20"/>
          <w:szCs w:val="20"/>
        </w:rPr>
        <w:t xml:space="preserve"> bylo pro návštěvníky či zájemce příjemné, bezpečné a podnětné. Chceme vytvářet ideální podmínky pro neformální vzdělávání. Toto prostředí by mělo být inspirativní, vybavené řadou pomůcek, knih, her, materiálů, přístrojů, nástrojů aj. tak, aby poskytovalo množství kvalitních podnětů pro organizovaně i spontánně prožitý volný čas dětí a mládeže. </w:t>
      </w:r>
      <w:r>
        <w:rPr>
          <w:rFonts w:asciiTheme="minorHAnsi" w:hAnsiTheme="minorHAnsi" w:cstheme="minorHAnsi"/>
          <w:sz w:val="20"/>
          <w:szCs w:val="20"/>
        </w:rPr>
        <w:t xml:space="preserve">DDM je </w:t>
      </w:r>
      <w:r w:rsidRPr="001B1F9A">
        <w:rPr>
          <w:rFonts w:asciiTheme="minorHAnsi" w:hAnsiTheme="minorHAnsi" w:cstheme="minorHAnsi"/>
          <w:sz w:val="20"/>
          <w:szCs w:val="20"/>
        </w:rPr>
        <w:t>otevřené všem věkovým skupinám, považujeme za důležité podchy</w:t>
      </w:r>
      <w:r>
        <w:rPr>
          <w:rFonts w:asciiTheme="minorHAnsi" w:hAnsiTheme="minorHAnsi" w:cstheme="minorHAnsi"/>
          <w:sz w:val="20"/>
          <w:szCs w:val="20"/>
        </w:rPr>
        <w:t>tit zájem těch nejmenších dětí.</w:t>
      </w:r>
    </w:p>
    <w:p w:rsidR="006B169A" w:rsidRPr="001B1F9A" w:rsidRDefault="006B169A" w:rsidP="006B169A">
      <w:pPr>
        <w:pStyle w:val="Nadpis1"/>
        <w:spacing w:line="240" w:lineRule="auto"/>
        <w:rPr>
          <w:rFonts w:asciiTheme="minorHAnsi" w:hAnsiTheme="minorHAnsi" w:cstheme="minorHAnsi"/>
          <w:sz w:val="20"/>
          <w:szCs w:val="20"/>
        </w:rPr>
      </w:pPr>
      <w:bookmarkStart w:id="4" w:name="_Toc503359224"/>
      <w:r w:rsidRPr="001B1F9A">
        <w:rPr>
          <w:rFonts w:asciiTheme="minorHAnsi" w:hAnsiTheme="minorHAnsi" w:cstheme="minorHAnsi"/>
          <w:sz w:val="20"/>
          <w:szCs w:val="20"/>
        </w:rPr>
        <w:t>2.2 Obecné zásady našich aktivit</w:t>
      </w:r>
      <w:bookmarkEnd w:id="4"/>
    </w:p>
    <w:p w:rsidR="006B169A" w:rsidRPr="001B1F9A" w:rsidRDefault="006B169A" w:rsidP="006B169A">
      <w:pPr>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 Vedení k zdravému životnímu stylu a aktivnímu způsobu života</w:t>
      </w:r>
    </w:p>
    <w:p w:rsidR="006B169A" w:rsidRPr="001B1F9A" w:rsidRDefault="006B169A" w:rsidP="006B169A">
      <w:pPr>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 Vytváření optimálních podmínek pro vzdělávání</w:t>
      </w:r>
    </w:p>
    <w:p w:rsidR="006B169A" w:rsidRPr="001B1F9A" w:rsidRDefault="006B169A" w:rsidP="006B169A">
      <w:pPr>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 Vytváření neformálního a na důvěře založeného vztahu mezi dítětem a pedagogem</w:t>
      </w:r>
    </w:p>
    <w:p w:rsidR="006B169A" w:rsidRPr="001B1F9A" w:rsidRDefault="006B169A" w:rsidP="006B169A">
      <w:pPr>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 Sledování vývojových a individuálních potřeb dětí a snaha přizpůsobovat se jim</w:t>
      </w:r>
    </w:p>
    <w:p w:rsidR="006B169A" w:rsidRPr="001B1F9A" w:rsidRDefault="006B169A" w:rsidP="006B169A">
      <w:pPr>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 Posilování sebeúcty dětí</w:t>
      </w:r>
    </w:p>
    <w:p w:rsidR="006B169A" w:rsidRPr="001B1F9A" w:rsidRDefault="006B169A" w:rsidP="006B169A">
      <w:pPr>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 Podpora dětí v překonávání problémů a zátěžových situací</w:t>
      </w:r>
    </w:p>
    <w:p w:rsidR="006B169A" w:rsidRPr="001B1F9A" w:rsidRDefault="006B169A" w:rsidP="006B169A">
      <w:pPr>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 Rozlišování hierarchie hodnot</w:t>
      </w:r>
    </w:p>
    <w:p w:rsidR="006B169A" w:rsidRPr="001B1F9A" w:rsidRDefault="006B169A" w:rsidP="006B169A">
      <w:pPr>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 Vytváření úzkého kontaktu mezi SVČ a rodiči</w:t>
      </w:r>
      <w:bookmarkStart w:id="5" w:name="_Toc503359225"/>
    </w:p>
    <w:p w:rsidR="006B169A" w:rsidRPr="001B1F9A" w:rsidRDefault="006B169A" w:rsidP="006B169A">
      <w:pPr>
        <w:spacing w:line="240" w:lineRule="auto"/>
        <w:jc w:val="both"/>
        <w:rPr>
          <w:rFonts w:asciiTheme="minorHAnsi" w:hAnsiTheme="minorHAnsi" w:cstheme="minorHAnsi"/>
          <w:b/>
          <w:sz w:val="20"/>
          <w:szCs w:val="20"/>
        </w:rPr>
      </w:pPr>
      <w:r w:rsidRPr="001B1F9A">
        <w:rPr>
          <w:rFonts w:asciiTheme="minorHAnsi" w:hAnsiTheme="minorHAnsi" w:cstheme="minorHAnsi"/>
          <w:b/>
          <w:sz w:val="20"/>
          <w:szCs w:val="20"/>
        </w:rPr>
        <w:t>3 Konkrétní aktivity na eliminaci sociálně-patologických jevů v těchto oblastech</w:t>
      </w:r>
      <w:bookmarkEnd w:id="5"/>
    </w:p>
    <w:p w:rsidR="006B169A" w:rsidRPr="001B1F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t>V</w:t>
      </w:r>
      <w:r>
        <w:rPr>
          <w:rFonts w:asciiTheme="minorHAnsi" w:hAnsiTheme="minorHAnsi" w:cstheme="minorHAnsi"/>
          <w:sz w:val="20"/>
          <w:szCs w:val="20"/>
        </w:rPr>
        <w:t xml:space="preserve"> prostorách DDM , </w:t>
      </w:r>
      <w:r w:rsidRPr="001B1F9A">
        <w:rPr>
          <w:rFonts w:asciiTheme="minorHAnsi" w:hAnsiTheme="minorHAnsi" w:cstheme="minorHAnsi"/>
          <w:sz w:val="20"/>
          <w:szCs w:val="20"/>
        </w:rPr>
        <w:t xml:space="preserve"> kde</w:t>
      </w:r>
      <w:r>
        <w:rPr>
          <w:rFonts w:asciiTheme="minorHAnsi" w:hAnsiTheme="minorHAnsi" w:cstheme="minorHAnsi"/>
          <w:sz w:val="20"/>
          <w:szCs w:val="20"/>
        </w:rPr>
        <w:t xml:space="preserve"> </w:t>
      </w:r>
      <w:r w:rsidRPr="001B1F9A">
        <w:rPr>
          <w:rFonts w:asciiTheme="minorHAnsi" w:hAnsiTheme="minorHAnsi" w:cstheme="minorHAnsi"/>
          <w:sz w:val="20"/>
          <w:szCs w:val="20"/>
        </w:rPr>
        <w:t>prochází nejvíce návštěvníků a účastníků zájmových útvarů j</w:t>
      </w:r>
      <w:r>
        <w:rPr>
          <w:rFonts w:asciiTheme="minorHAnsi" w:hAnsiTheme="minorHAnsi" w:cstheme="minorHAnsi"/>
          <w:sz w:val="20"/>
          <w:szCs w:val="20"/>
        </w:rPr>
        <w:t>sou</w:t>
      </w:r>
      <w:r w:rsidRPr="001B1F9A">
        <w:rPr>
          <w:rFonts w:asciiTheme="minorHAnsi" w:hAnsiTheme="minorHAnsi" w:cstheme="minorHAnsi"/>
          <w:sz w:val="20"/>
          <w:szCs w:val="20"/>
        </w:rPr>
        <w:t xml:space="preserve"> vyv</w:t>
      </w:r>
      <w:r>
        <w:rPr>
          <w:rFonts w:asciiTheme="minorHAnsi" w:hAnsiTheme="minorHAnsi" w:cstheme="minorHAnsi"/>
          <w:sz w:val="20"/>
          <w:szCs w:val="20"/>
        </w:rPr>
        <w:t>ěšeny informační letáky, články, k</w:t>
      </w:r>
      <w:r w:rsidRPr="001B1F9A">
        <w:rPr>
          <w:rFonts w:asciiTheme="minorHAnsi" w:hAnsiTheme="minorHAnsi" w:cstheme="minorHAnsi"/>
          <w:sz w:val="20"/>
          <w:szCs w:val="20"/>
        </w:rPr>
        <w:t xml:space="preserve"> prevenci i ostatní</w:t>
      </w:r>
      <w:r>
        <w:rPr>
          <w:rFonts w:asciiTheme="minorHAnsi" w:hAnsiTheme="minorHAnsi" w:cstheme="minorHAnsi"/>
          <w:sz w:val="20"/>
          <w:szCs w:val="20"/>
        </w:rPr>
        <w:t xml:space="preserve">ch sociálně patologických jevů a zdravému životnímu stylu, </w:t>
      </w:r>
      <w:r w:rsidRPr="001B1F9A">
        <w:rPr>
          <w:rFonts w:asciiTheme="minorHAnsi" w:hAnsiTheme="minorHAnsi" w:cstheme="minorHAnsi"/>
          <w:sz w:val="20"/>
          <w:szCs w:val="20"/>
        </w:rPr>
        <w:t>nabídky akcí nejrůznějších organizací, zajímavých míst k navštívení, tipy na dobré knihy či filmy apod.</w:t>
      </w:r>
    </w:p>
    <w:p w:rsidR="006B169A" w:rsidRPr="001B1F9A" w:rsidRDefault="006B169A" w:rsidP="006B169A">
      <w:pPr>
        <w:pStyle w:val="Nadpis1"/>
        <w:spacing w:line="240" w:lineRule="auto"/>
        <w:rPr>
          <w:rFonts w:asciiTheme="minorHAnsi" w:hAnsiTheme="minorHAnsi" w:cstheme="minorHAnsi"/>
          <w:sz w:val="20"/>
          <w:szCs w:val="20"/>
        </w:rPr>
      </w:pPr>
      <w:bookmarkStart w:id="6" w:name="_Toc503359226"/>
      <w:r w:rsidRPr="001B1F9A">
        <w:rPr>
          <w:rFonts w:asciiTheme="minorHAnsi" w:hAnsiTheme="minorHAnsi" w:cstheme="minorHAnsi"/>
          <w:sz w:val="20"/>
          <w:szCs w:val="20"/>
        </w:rPr>
        <w:t>3.1 Záškoláctví</w:t>
      </w:r>
      <w:bookmarkEnd w:id="6"/>
    </w:p>
    <w:p w:rsidR="006B169A" w:rsidRPr="001B1F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t xml:space="preserve">Sledujeme docházku i přesto, že činnost je na základě zájmu a v podstatě dobrovolná. Žádáme rodiče o omlouvání </w:t>
      </w:r>
      <w:r>
        <w:rPr>
          <w:rFonts w:asciiTheme="minorHAnsi" w:hAnsiTheme="minorHAnsi" w:cstheme="minorHAnsi"/>
          <w:sz w:val="20"/>
          <w:szCs w:val="20"/>
        </w:rPr>
        <w:t xml:space="preserve">při dlouhodobé nepřítomnosti - </w:t>
      </w:r>
      <w:r w:rsidRPr="001B1F9A">
        <w:rPr>
          <w:rFonts w:asciiTheme="minorHAnsi" w:hAnsiTheme="minorHAnsi" w:cstheme="minorHAnsi"/>
          <w:sz w:val="20"/>
          <w:szCs w:val="20"/>
        </w:rPr>
        <w:t>telefonicky nebo písemně (email).</w:t>
      </w:r>
    </w:p>
    <w:p w:rsidR="006B169A" w:rsidRPr="001B1F9A" w:rsidRDefault="006B169A" w:rsidP="006B169A">
      <w:pPr>
        <w:pStyle w:val="Nadpis1"/>
        <w:spacing w:line="240" w:lineRule="auto"/>
        <w:rPr>
          <w:rFonts w:asciiTheme="minorHAnsi" w:hAnsiTheme="minorHAnsi" w:cstheme="minorHAnsi"/>
          <w:sz w:val="20"/>
          <w:szCs w:val="20"/>
        </w:rPr>
      </w:pPr>
      <w:bookmarkStart w:id="7" w:name="_Toc503359227"/>
      <w:r w:rsidRPr="001B1F9A">
        <w:rPr>
          <w:rFonts w:asciiTheme="minorHAnsi" w:hAnsiTheme="minorHAnsi" w:cstheme="minorHAnsi"/>
          <w:sz w:val="20"/>
          <w:szCs w:val="20"/>
        </w:rPr>
        <w:t>3.2 Šikana, projevy agrese, vandalismus a jiné pro jevy násilného jednání</w:t>
      </w:r>
      <w:bookmarkEnd w:id="7"/>
      <w:r w:rsidRPr="001B1F9A">
        <w:rPr>
          <w:rFonts w:asciiTheme="minorHAnsi" w:hAnsiTheme="minorHAnsi" w:cstheme="minorHAnsi"/>
          <w:sz w:val="20"/>
          <w:szCs w:val="20"/>
        </w:rPr>
        <w:t xml:space="preserve">  </w:t>
      </w:r>
    </w:p>
    <w:p w:rsidR="006B169A" w:rsidRPr="001B1F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t>Pokud se takový případ vyskytne, snahou je pokusit se co nejdříve případný výskyt šikany odhalit a podnítit jeho šetření. Postupujeme citlivě vůči oběti, dle dopo</w:t>
      </w:r>
      <w:r>
        <w:rPr>
          <w:rFonts w:asciiTheme="minorHAnsi" w:hAnsiTheme="minorHAnsi" w:cstheme="minorHAnsi"/>
          <w:sz w:val="20"/>
          <w:szCs w:val="20"/>
        </w:rPr>
        <w:t>ručených postupů</w:t>
      </w:r>
      <w:r w:rsidRPr="001B1F9A">
        <w:rPr>
          <w:rFonts w:asciiTheme="minorHAnsi" w:hAnsiTheme="minorHAnsi" w:cstheme="minorHAnsi"/>
          <w:sz w:val="20"/>
          <w:szCs w:val="20"/>
        </w:rPr>
        <w:t xml:space="preserve">. Spolupracujeme s odborníky, popř.. i nestátními organizacemi, zabývajícími se prevencí šikanování. </w:t>
      </w:r>
    </w:p>
    <w:p w:rsidR="006B169A" w:rsidRPr="001B1F9A" w:rsidRDefault="006B169A" w:rsidP="006B169A">
      <w:pPr>
        <w:pStyle w:val="Nadpis1"/>
        <w:spacing w:line="240" w:lineRule="auto"/>
        <w:rPr>
          <w:rFonts w:asciiTheme="minorHAnsi" w:hAnsiTheme="minorHAnsi" w:cstheme="minorHAnsi"/>
          <w:sz w:val="20"/>
          <w:szCs w:val="20"/>
        </w:rPr>
      </w:pPr>
      <w:bookmarkStart w:id="8" w:name="_Toc503359228"/>
      <w:r w:rsidRPr="001B1F9A">
        <w:rPr>
          <w:rFonts w:asciiTheme="minorHAnsi" w:hAnsiTheme="minorHAnsi" w:cstheme="minorHAnsi"/>
          <w:sz w:val="20"/>
          <w:szCs w:val="20"/>
        </w:rPr>
        <w:t>3.3 Rizikové sporty a rizikové chování</w:t>
      </w:r>
      <w:bookmarkEnd w:id="8"/>
    </w:p>
    <w:p w:rsidR="006B169A" w:rsidRPr="001B1F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t>Ve všech našich činnostech dbáme na bezpečnost, informujeme účastníky o vystavování se nepřiměřenému riziku při sportu, ohrožování nejen sebe sama, ale i dalších osob, svého i cizího majetku.</w:t>
      </w:r>
    </w:p>
    <w:p w:rsidR="006B169A" w:rsidRPr="001B1F9A" w:rsidRDefault="006B169A" w:rsidP="006B169A">
      <w:pPr>
        <w:pStyle w:val="Nadpis1"/>
        <w:spacing w:line="240" w:lineRule="auto"/>
        <w:rPr>
          <w:rFonts w:asciiTheme="minorHAnsi" w:hAnsiTheme="minorHAnsi" w:cstheme="minorHAnsi"/>
          <w:sz w:val="20"/>
          <w:szCs w:val="20"/>
        </w:rPr>
      </w:pPr>
      <w:bookmarkStart w:id="9" w:name="_Toc503359229"/>
      <w:r w:rsidRPr="001B1F9A">
        <w:rPr>
          <w:rFonts w:asciiTheme="minorHAnsi" w:hAnsiTheme="minorHAnsi" w:cstheme="minorHAnsi"/>
          <w:sz w:val="20"/>
          <w:szCs w:val="20"/>
        </w:rPr>
        <w:t>3.4 Rasismus a xenofobie</w:t>
      </w:r>
      <w:bookmarkEnd w:id="9"/>
      <w:r w:rsidRPr="001B1F9A">
        <w:rPr>
          <w:rFonts w:asciiTheme="minorHAnsi" w:hAnsiTheme="minorHAnsi" w:cstheme="minorHAnsi"/>
          <w:sz w:val="20"/>
          <w:szCs w:val="20"/>
        </w:rPr>
        <w:t xml:space="preserve"> </w:t>
      </w:r>
    </w:p>
    <w:p w:rsidR="006B169A" w:rsidRPr="001B1F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t xml:space="preserve">Netolerujeme jakékoliv náznaky rasismu a antisemitismu. Vysvětlujeme nutnost tolerance pro soužití národů, národnostních menšin a lidí různého náboženského vyznání. Tomu odpovídají společné aktivity popř. projekty. </w:t>
      </w:r>
    </w:p>
    <w:p w:rsidR="006B169A" w:rsidRPr="001B1F9A" w:rsidRDefault="006B169A" w:rsidP="006B169A">
      <w:pPr>
        <w:pStyle w:val="Nadpis1"/>
        <w:spacing w:line="240" w:lineRule="auto"/>
        <w:rPr>
          <w:rFonts w:asciiTheme="minorHAnsi" w:hAnsiTheme="minorHAnsi" w:cstheme="minorHAnsi"/>
          <w:sz w:val="20"/>
          <w:szCs w:val="20"/>
        </w:rPr>
      </w:pPr>
      <w:bookmarkStart w:id="10" w:name="_Toc503359230"/>
      <w:r w:rsidRPr="001B1F9A">
        <w:rPr>
          <w:rFonts w:asciiTheme="minorHAnsi" w:hAnsiTheme="minorHAnsi" w:cstheme="minorHAnsi"/>
          <w:sz w:val="20"/>
          <w:szCs w:val="20"/>
        </w:rPr>
        <w:lastRenderedPageBreak/>
        <w:t>3.5 Sexuální rizikové chování</w:t>
      </w:r>
      <w:bookmarkEnd w:id="10"/>
      <w:r w:rsidRPr="001B1F9A">
        <w:rPr>
          <w:rFonts w:asciiTheme="minorHAnsi" w:hAnsiTheme="minorHAnsi" w:cstheme="minorHAnsi"/>
          <w:sz w:val="20"/>
          <w:szCs w:val="20"/>
        </w:rPr>
        <w:t xml:space="preserve"> </w:t>
      </w:r>
    </w:p>
    <w:p w:rsidR="006B169A" w:rsidRPr="001B1F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t>Motivujeme děti k vytváření zdravých postojů v oblasti informací o sexu, pornografii a násilí. I ke schopnosti kriticky nahlížet na tyto informace a vést k dovednosti odmítnout situace, které je ohrožují.</w:t>
      </w:r>
    </w:p>
    <w:p w:rsidR="006B169A" w:rsidRPr="001B1F9A" w:rsidRDefault="006B169A" w:rsidP="006B169A">
      <w:pPr>
        <w:pStyle w:val="Nadpis1"/>
        <w:spacing w:line="240" w:lineRule="auto"/>
        <w:rPr>
          <w:rFonts w:asciiTheme="minorHAnsi" w:hAnsiTheme="minorHAnsi" w:cstheme="minorHAnsi"/>
          <w:sz w:val="20"/>
          <w:szCs w:val="20"/>
        </w:rPr>
      </w:pPr>
      <w:bookmarkStart w:id="11" w:name="_Toc503359231"/>
      <w:r w:rsidRPr="001B1F9A">
        <w:rPr>
          <w:rFonts w:asciiTheme="minorHAnsi" w:hAnsiTheme="minorHAnsi" w:cstheme="minorHAnsi"/>
          <w:sz w:val="20"/>
          <w:szCs w:val="20"/>
        </w:rPr>
        <w:t>3.6 Závislosti</w:t>
      </w:r>
      <w:bookmarkEnd w:id="11"/>
      <w:r w:rsidRPr="001B1F9A">
        <w:rPr>
          <w:rFonts w:asciiTheme="minorHAnsi" w:hAnsiTheme="minorHAnsi" w:cstheme="minorHAnsi"/>
          <w:sz w:val="20"/>
          <w:szCs w:val="20"/>
        </w:rPr>
        <w:t xml:space="preserve"> </w:t>
      </w:r>
    </w:p>
    <w:p w:rsidR="006B169A" w:rsidRPr="001B1F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t xml:space="preserve">V průběhu aktivit zmiňujeme problematiku nejenom zakázaných drog, ale i volných drog (alkohol a tabák), zaměřujeme se i na běžně dostupné těkavé látky (lepidla, plyny, aerosoly), pozornost věnujeme i zneužívání léků. Poskytujeme rodičům i dětem základní informace týkající se drog. Zajišťujeme v případě potřeby poradenské služby specializovaných poradenských a preventivních zařízení pro studenty, rodiče a pedagogy. </w:t>
      </w:r>
    </w:p>
    <w:p w:rsidR="006B169A" w:rsidRPr="001B1F9A" w:rsidRDefault="006B169A" w:rsidP="006B169A">
      <w:pPr>
        <w:spacing w:line="240" w:lineRule="auto"/>
        <w:ind w:left="180" w:hanging="180"/>
        <w:rPr>
          <w:rFonts w:asciiTheme="minorHAnsi" w:hAnsiTheme="minorHAnsi" w:cstheme="minorHAnsi"/>
          <w:sz w:val="20"/>
          <w:szCs w:val="20"/>
        </w:rPr>
      </w:pPr>
      <w:bookmarkStart w:id="12" w:name="_Toc503359232"/>
      <w:r w:rsidRPr="001B1F9A">
        <w:rPr>
          <w:rStyle w:val="Nadpis1Char"/>
          <w:rFonts w:asciiTheme="minorHAnsi" w:hAnsiTheme="minorHAnsi" w:cstheme="minorHAnsi"/>
          <w:sz w:val="20"/>
          <w:szCs w:val="20"/>
        </w:rPr>
        <w:t>3.7 Problémy spojené se syndromem týraného, zanedbávaného a zneužívaného dítěte</w:t>
      </w:r>
      <w:bookmarkEnd w:id="12"/>
      <w:r w:rsidRPr="001B1F9A">
        <w:rPr>
          <w:rFonts w:asciiTheme="minorHAnsi" w:hAnsiTheme="minorHAnsi" w:cstheme="minorHAnsi"/>
          <w:sz w:val="20"/>
          <w:szCs w:val="20"/>
        </w:rPr>
        <w:t xml:space="preserve"> </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Při rozpoznání daného problému zajistíme včasné intervence zejména v případech:</w:t>
      </w:r>
    </w:p>
    <w:p w:rsidR="006B169A" w:rsidRPr="001B1F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t>domácího násilí, týrání a zneužívání dětí, včetně komerčního sexuálního zneužívání, ohrožování mravní výchovy mládeže.</w:t>
      </w:r>
    </w:p>
    <w:p w:rsidR="006B169A" w:rsidRPr="001B1F9A" w:rsidRDefault="006B169A" w:rsidP="006B169A">
      <w:pPr>
        <w:pStyle w:val="Nadpis1"/>
        <w:spacing w:line="240" w:lineRule="auto"/>
        <w:rPr>
          <w:rFonts w:asciiTheme="minorHAnsi" w:hAnsiTheme="minorHAnsi" w:cstheme="minorHAnsi"/>
          <w:sz w:val="20"/>
          <w:szCs w:val="20"/>
        </w:rPr>
      </w:pPr>
      <w:bookmarkStart w:id="13" w:name="_Toc503359233"/>
      <w:r w:rsidRPr="001B1F9A">
        <w:rPr>
          <w:rFonts w:asciiTheme="minorHAnsi" w:hAnsiTheme="minorHAnsi" w:cstheme="minorHAnsi"/>
          <w:sz w:val="20"/>
          <w:szCs w:val="20"/>
        </w:rPr>
        <w:t>3.8 Volný čas a zájmové aktivity</w:t>
      </w:r>
      <w:bookmarkEnd w:id="13"/>
      <w:r w:rsidRPr="001B1F9A">
        <w:rPr>
          <w:rFonts w:asciiTheme="minorHAnsi" w:hAnsiTheme="minorHAnsi" w:cstheme="minorHAnsi"/>
          <w:sz w:val="20"/>
          <w:szCs w:val="20"/>
        </w:rPr>
        <w:t xml:space="preserve"> </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Pravidelná zájmová činnost, příležitostná činnost, práce s talenty, programové víkendy</w:t>
      </w:r>
    </w:p>
    <w:p w:rsidR="006B169A" w:rsidRPr="001B1F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t xml:space="preserve">pro celé rodiny, prázdninové tábory, soutěže, přehlídky </w:t>
      </w:r>
      <w:r>
        <w:rPr>
          <w:rFonts w:asciiTheme="minorHAnsi" w:hAnsiTheme="minorHAnsi" w:cstheme="minorHAnsi"/>
          <w:sz w:val="20"/>
          <w:szCs w:val="20"/>
        </w:rPr>
        <w:t xml:space="preserve">a prezentace činnosti ZÚ </w:t>
      </w:r>
      <w:r w:rsidRPr="001B1F9A">
        <w:rPr>
          <w:rFonts w:asciiTheme="minorHAnsi" w:hAnsiTheme="minorHAnsi" w:cstheme="minorHAnsi"/>
          <w:sz w:val="20"/>
          <w:szCs w:val="20"/>
        </w:rPr>
        <w:t xml:space="preserve">(např. divadelní či recitační), aj.. </w:t>
      </w:r>
    </w:p>
    <w:p w:rsidR="006B169A" w:rsidRPr="001B1F9A" w:rsidRDefault="006B169A" w:rsidP="006B169A">
      <w:pPr>
        <w:spacing w:line="240" w:lineRule="auto"/>
        <w:ind w:left="180" w:hanging="180"/>
        <w:rPr>
          <w:rFonts w:asciiTheme="minorHAnsi" w:hAnsiTheme="minorHAnsi" w:cstheme="minorHAnsi"/>
          <w:sz w:val="20"/>
          <w:szCs w:val="20"/>
        </w:rPr>
      </w:pPr>
      <w:bookmarkStart w:id="14" w:name="_Toc503359234"/>
      <w:r w:rsidRPr="001B1F9A">
        <w:rPr>
          <w:rStyle w:val="Nadpis1Char"/>
          <w:rFonts w:asciiTheme="minorHAnsi" w:hAnsiTheme="minorHAnsi" w:cstheme="minorHAnsi"/>
          <w:sz w:val="20"/>
          <w:szCs w:val="20"/>
        </w:rPr>
        <w:t>3.9 V oblasti aktivního zdravého životního stylu</w:t>
      </w:r>
      <w:bookmarkEnd w:id="14"/>
      <w:r w:rsidRPr="001B1F9A">
        <w:rPr>
          <w:rFonts w:asciiTheme="minorHAnsi" w:hAnsiTheme="minorHAnsi" w:cstheme="minorHAnsi"/>
          <w:sz w:val="20"/>
          <w:szCs w:val="20"/>
        </w:rPr>
        <w:t xml:space="preserve"> </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Snažíme se o formování pozitivních postojů a vytváření pozitivního sociálního prostředí</w:t>
      </w:r>
      <w:r>
        <w:rPr>
          <w:rFonts w:asciiTheme="minorHAnsi" w:hAnsiTheme="minorHAnsi" w:cstheme="minorHAnsi"/>
          <w:sz w:val="20"/>
          <w:szCs w:val="20"/>
        </w:rPr>
        <w:t xml:space="preserve"> </w:t>
      </w:r>
      <w:r w:rsidRPr="001B1F9A">
        <w:rPr>
          <w:rFonts w:asciiTheme="minorHAnsi" w:hAnsiTheme="minorHAnsi" w:cstheme="minorHAnsi"/>
          <w:sz w:val="20"/>
          <w:szCs w:val="20"/>
        </w:rPr>
        <w:t>a vazeb. Ke zdravému životnímu stylu patří schopnost komunikace, schopnost vytvářet přátelské vazby, asertivní dovednosti, schopnost tolerance, empatie, solidárnost, nenásilné zvládání konfliktů, zvládání úzkosti, stresu a schopnost odpočívat. Organizujeme aktivity, které toto podporují a rozvíjejí. Jedná se o aktivity nejen pro děti a mládež, ale také pro rodiče a veřejnost.</w:t>
      </w:r>
    </w:p>
    <w:p w:rsidR="006B169A" w:rsidRPr="00372C53" w:rsidRDefault="006B169A" w:rsidP="006B169A">
      <w:pPr>
        <w:pStyle w:val="Nadpis1"/>
        <w:spacing w:line="240" w:lineRule="auto"/>
        <w:rPr>
          <w:rFonts w:asciiTheme="minorHAnsi" w:hAnsiTheme="minorHAnsi" w:cstheme="minorHAnsi"/>
          <w:b/>
          <w:color w:val="auto"/>
          <w:sz w:val="20"/>
          <w:szCs w:val="20"/>
        </w:rPr>
      </w:pPr>
      <w:bookmarkStart w:id="15" w:name="_Toc503359235"/>
      <w:r w:rsidRPr="00372C53">
        <w:rPr>
          <w:rFonts w:asciiTheme="minorHAnsi" w:hAnsiTheme="minorHAnsi" w:cstheme="minorHAnsi"/>
          <w:b/>
          <w:color w:val="auto"/>
          <w:sz w:val="20"/>
          <w:szCs w:val="20"/>
        </w:rPr>
        <w:t>4 Spolupráce</w:t>
      </w:r>
      <w:bookmarkEnd w:id="15"/>
      <w:r w:rsidRPr="00372C53">
        <w:rPr>
          <w:rFonts w:asciiTheme="minorHAnsi" w:hAnsiTheme="minorHAnsi" w:cstheme="minorHAnsi"/>
          <w:b/>
          <w:color w:val="auto"/>
          <w:sz w:val="20"/>
          <w:szCs w:val="20"/>
        </w:rPr>
        <w:t xml:space="preserve"> </w:t>
      </w:r>
    </w:p>
    <w:p w:rsidR="006B169A" w:rsidRPr="001B1F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t xml:space="preserve">S vytvořením programu jsou seznámeni všichni externí i interní pedagogičtí pracovníci prostřednictvím pedagogických porad, emailové korespondence a nástěnky věnované protidrogové prevenci. Ostatní pracovníci SVČ jsou rovněž s tímto programem seznámeni a v rámci svých možností působí kladným příkladem na děti. </w:t>
      </w:r>
    </w:p>
    <w:p w:rsidR="006B169A" w:rsidRPr="001B1F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t>Většina pedagogů i externích pracovníků spolupracuje na realizaci MPP v rámci různých forem trávení volného času, které dle ŠVP v SVČ fungují. Spolupráce probíhá na základě informací od pedagogů škol, spolupráce a výměny informací s rodiči a komunikace mezi pracovníky navzájem.</w:t>
      </w:r>
    </w:p>
    <w:p w:rsidR="006B169A" w:rsidRPr="001B1F9A" w:rsidRDefault="006B169A" w:rsidP="006B169A">
      <w:pPr>
        <w:spacing w:line="240" w:lineRule="auto"/>
        <w:jc w:val="both"/>
        <w:rPr>
          <w:rFonts w:asciiTheme="minorHAnsi" w:hAnsiTheme="minorHAnsi" w:cstheme="minorHAnsi"/>
          <w:sz w:val="20"/>
          <w:szCs w:val="20"/>
        </w:rPr>
      </w:pPr>
      <w:r>
        <w:rPr>
          <w:rFonts w:asciiTheme="minorHAnsi" w:hAnsiTheme="minorHAnsi" w:cstheme="minorHAnsi"/>
          <w:sz w:val="20"/>
          <w:szCs w:val="20"/>
        </w:rPr>
        <w:t>Snažíme</w:t>
      </w:r>
      <w:r>
        <w:rPr>
          <w:rFonts w:asciiTheme="minorHAnsi" w:hAnsiTheme="minorHAnsi" w:cstheme="minorHAnsi"/>
          <w:sz w:val="20"/>
          <w:szCs w:val="20"/>
        </w:rPr>
        <w:t xml:space="preserve"> </w:t>
      </w:r>
      <w:r w:rsidRPr="001B1F9A">
        <w:rPr>
          <w:rFonts w:asciiTheme="minorHAnsi" w:hAnsiTheme="minorHAnsi" w:cstheme="minorHAnsi"/>
          <w:sz w:val="20"/>
          <w:szCs w:val="20"/>
        </w:rPr>
        <w:t>se, abychom v našem SVČ a ve všech aktivitác</w:t>
      </w:r>
      <w:r>
        <w:rPr>
          <w:rFonts w:asciiTheme="minorHAnsi" w:hAnsiTheme="minorHAnsi" w:cstheme="minorHAnsi"/>
          <w:sz w:val="20"/>
          <w:szCs w:val="20"/>
        </w:rPr>
        <w:t xml:space="preserve">h vytvářeli pro klienty vlídné </w:t>
      </w:r>
      <w:r w:rsidRPr="001B1F9A">
        <w:rPr>
          <w:rFonts w:asciiTheme="minorHAnsi" w:hAnsiTheme="minorHAnsi" w:cstheme="minorHAnsi"/>
          <w:sz w:val="20"/>
          <w:szCs w:val="20"/>
        </w:rPr>
        <w:t xml:space="preserve">a bezpečné prostředí, které by se hlavně u dětí promítlo do vzorců jejich chování a děti jej </w:t>
      </w:r>
      <w:r>
        <w:rPr>
          <w:rFonts w:asciiTheme="minorHAnsi" w:hAnsiTheme="minorHAnsi" w:cstheme="minorHAnsi"/>
          <w:sz w:val="20"/>
          <w:szCs w:val="20"/>
        </w:rPr>
        <w:t xml:space="preserve">vnímaly jako normu a inspiraci. Veškerá </w:t>
      </w:r>
      <w:r w:rsidRPr="001B1F9A">
        <w:rPr>
          <w:rFonts w:asciiTheme="minorHAnsi" w:hAnsiTheme="minorHAnsi" w:cstheme="minorHAnsi"/>
          <w:sz w:val="20"/>
          <w:szCs w:val="20"/>
        </w:rPr>
        <w:t xml:space="preserve">činnost je založena na dobrovolnosti </w:t>
      </w:r>
      <w:r w:rsidRPr="001B1F9A">
        <w:rPr>
          <w:rFonts w:asciiTheme="minorHAnsi" w:hAnsiTheme="minorHAnsi" w:cstheme="minorHAnsi"/>
          <w:sz w:val="20"/>
          <w:szCs w:val="20"/>
        </w:rPr>
        <w:br/>
        <w:t>a zájmu dětí a mládeže. Tím, že je naše zařízení otevřené a snažíme se stále o širší nabídku zájmových aktivit, tak se podílíme ve velké míře na prevenci sociálně patologických jevů v našem městě i jeho okolí.</w:t>
      </w:r>
      <w:bookmarkStart w:id="16" w:name="_Toc503359236"/>
    </w:p>
    <w:p w:rsidR="006B169A" w:rsidRPr="001B1F9A" w:rsidRDefault="006B169A" w:rsidP="006B169A">
      <w:pPr>
        <w:spacing w:line="240" w:lineRule="auto"/>
        <w:jc w:val="both"/>
        <w:rPr>
          <w:rFonts w:asciiTheme="minorHAnsi" w:hAnsiTheme="minorHAnsi" w:cstheme="minorHAnsi"/>
          <w:b/>
          <w:sz w:val="20"/>
          <w:szCs w:val="20"/>
        </w:rPr>
      </w:pPr>
      <w:r w:rsidRPr="001B1F9A">
        <w:rPr>
          <w:rFonts w:asciiTheme="minorHAnsi" w:hAnsiTheme="minorHAnsi" w:cstheme="minorHAnsi"/>
          <w:b/>
          <w:sz w:val="20"/>
          <w:szCs w:val="20"/>
        </w:rPr>
        <w:t>5 Postup při selhání preventivních opatření</w:t>
      </w:r>
      <w:bookmarkEnd w:id="16"/>
      <w:r w:rsidRPr="001B1F9A">
        <w:rPr>
          <w:rFonts w:asciiTheme="minorHAnsi" w:hAnsiTheme="minorHAnsi" w:cstheme="minorHAnsi"/>
          <w:b/>
          <w:sz w:val="20"/>
          <w:szCs w:val="20"/>
        </w:rPr>
        <w:t xml:space="preserve"> </w:t>
      </w:r>
    </w:p>
    <w:p w:rsidR="006B169A" w:rsidRPr="001B1F9A" w:rsidRDefault="006B169A" w:rsidP="006B169A">
      <w:pPr>
        <w:numPr>
          <w:ilvl w:val="0"/>
          <w:numId w:val="9"/>
        </w:numPr>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V případě podezření na zneužívání návykových lát</w:t>
      </w:r>
      <w:r>
        <w:rPr>
          <w:rFonts w:asciiTheme="minorHAnsi" w:hAnsiTheme="minorHAnsi" w:cstheme="minorHAnsi"/>
          <w:sz w:val="20"/>
          <w:szCs w:val="20"/>
        </w:rPr>
        <w:t xml:space="preserve">ek - provést diskrétní šetření </w:t>
      </w:r>
      <w:r w:rsidRPr="001B1F9A">
        <w:rPr>
          <w:rFonts w:asciiTheme="minorHAnsi" w:hAnsiTheme="minorHAnsi" w:cstheme="minorHAnsi"/>
          <w:sz w:val="20"/>
          <w:szCs w:val="20"/>
        </w:rPr>
        <w:t>a pohovor se žákem.</w:t>
      </w:r>
    </w:p>
    <w:p w:rsidR="006B169A" w:rsidRPr="001B1F9A" w:rsidRDefault="006B169A" w:rsidP="006B169A">
      <w:pPr>
        <w:numPr>
          <w:ilvl w:val="0"/>
          <w:numId w:val="9"/>
        </w:numPr>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Při důvodném  podezření - okamžité  kontaktování  rodičů/zákonných zástupců žáka, při negativní a nespolupracující reakci rodiny uvědomit sociální odbor.</w:t>
      </w:r>
    </w:p>
    <w:p w:rsidR="006B169A" w:rsidRPr="001B1F9A" w:rsidRDefault="006B169A" w:rsidP="006B169A">
      <w:pPr>
        <w:numPr>
          <w:ilvl w:val="0"/>
          <w:numId w:val="9"/>
        </w:numPr>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Při průkazném zjištění zneužívání návykových látek ve škole nebo v případě, že žák je prokazatelně ovlivněn drogou/alkoholem v době zájmového útvaru ředitelka školy nebo interní zaměstnanec školy pověřený dle pokynu ministra:</w:t>
      </w:r>
    </w:p>
    <w:p w:rsidR="006B169A" w:rsidRPr="001B1F9A" w:rsidRDefault="006B169A" w:rsidP="006B169A">
      <w:pPr>
        <w:numPr>
          <w:ilvl w:val="0"/>
          <w:numId w:val="10"/>
        </w:numPr>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kontaktuje zdravotnické zařízení a zároveň uvědomí  rodiče/zákonné zástupce</w:t>
      </w:r>
    </w:p>
    <w:p w:rsidR="006B169A" w:rsidRPr="001B1F9A" w:rsidRDefault="006B169A" w:rsidP="006B169A">
      <w:pPr>
        <w:numPr>
          <w:ilvl w:val="0"/>
          <w:numId w:val="10"/>
        </w:numPr>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 xml:space="preserve">uvědomí ŠÚ </w:t>
      </w:r>
    </w:p>
    <w:p w:rsidR="006B169A" w:rsidRPr="001B1F9A" w:rsidRDefault="006B169A" w:rsidP="006B169A">
      <w:pPr>
        <w:numPr>
          <w:ilvl w:val="0"/>
          <w:numId w:val="9"/>
        </w:numPr>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lastRenderedPageBreak/>
        <w:t xml:space="preserve">V případě dealerství nebo podezření na porušení §217 trestního zákona (ohrožení mravní výchovy dítěte) nebo zanedbání povinné péče: </w:t>
      </w:r>
    </w:p>
    <w:p w:rsidR="006B169A" w:rsidRPr="001B1F9A" w:rsidRDefault="006B169A" w:rsidP="006B169A">
      <w:pPr>
        <w:numPr>
          <w:ilvl w:val="0"/>
          <w:numId w:val="11"/>
        </w:numPr>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 xml:space="preserve">uvědomí oddělení péče o dítě, odd.sociální prevence sociálního odboru OÚ </w:t>
      </w:r>
    </w:p>
    <w:p w:rsidR="006B169A" w:rsidRPr="001B1F9A" w:rsidRDefault="006B169A" w:rsidP="006B169A">
      <w:pPr>
        <w:numPr>
          <w:ilvl w:val="0"/>
          <w:numId w:val="11"/>
        </w:numPr>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oznámí věc Policii ČR</w:t>
      </w:r>
    </w:p>
    <w:p w:rsidR="006B169A" w:rsidRPr="00372C53" w:rsidRDefault="006B169A" w:rsidP="006B169A">
      <w:pPr>
        <w:pStyle w:val="Nadpis1"/>
        <w:spacing w:line="240" w:lineRule="auto"/>
        <w:rPr>
          <w:rFonts w:asciiTheme="minorHAnsi" w:hAnsiTheme="minorHAnsi" w:cstheme="minorHAnsi"/>
          <w:b/>
          <w:color w:val="auto"/>
          <w:sz w:val="20"/>
          <w:szCs w:val="20"/>
        </w:rPr>
      </w:pPr>
      <w:bookmarkStart w:id="17" w:name="_Toc503359237"/>
      <w:r w:rsidRPr="00372C53">
        <w:rPr>
          <w:rFonts w:asciiTheme="minorHAnsi" w:hAnsiTheme="minorHAnsi" w:cstheme="minorHAnsi"/>
          <w:b/>
          <w:color w:val="auto"/>
          <w:sz w:val="20"/>
          <w:szCs w:val="20"/>
        </w:rPr>
        <w:t>6 Informace pro rodiče</w:t>
      </w:r>
      <w:bookmarkEnd w:id="17"/>
    </w:p>
    <w:p w:rsidR="006B169A" w:rsidRPr="001B1F9A" w:rsidRDefault="006B169A" w:rsidP="006B169A">
      <w:pPr>
        <w:pStyle w:val="Nadpis1"/>
        <w:spacing w:line="240" w:lineRule="auto"/>
        <w:rPr>
          <w:rFonts w:asciiTheme="minorHAnsi" w:hAnsiTheme="minorHAnsi" w:cstheme="minorHAnsi"/>
          <w:sz w:val="20"/>
          <w:szCs w:val="20"/>
        </w:rPr>
      </w:pPr>
      <w:bookmarkStart w:id="18" w:name="_Toc503359238"/>
      <w:r w:rsidRPr="001B1F9A">
        <w:rPr>
          <w:rFonts w:asciiTheme="minorHAnsi" w:hAnsiTheme="minorHAnsi" w:cstheme="minorHAnsi"/>
          <w:sz w:val="20"/>
          <w:szCs w:val="20"/>
        </w:rPr>
        <w:t>6.1 Jak poznám, že moje dítě alkohol nebo drogy bere</w:t>
      </w:r>
      <w:bookmarkEnd w:id="18"/>
    </w:p>
    <w:p w:rsidR="006B169A" w:rsidRPr="001B1F9A" w:rsidRDefault="006B169A" w:rsidP="006B169A">
      <w:pPr>
        <w:numPr>
          <w:ilvl w:val="0"/>
          <w:numId w:val="8"/>
        </w:numPr>
        <w:tabs>
          <w:tab w:val="clear" w:pos="1080"/>
          <w:tab w:val="num" w:pos="180"/>
        </w:tabs>
        <w:spacing w:after="0"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Změnila se osobnost Vašeho dítěte v poslední době v nějakém významném ohledu?</w:t>
      </w:r>
    </w:p>
    <w:p w:rsidR="006B169A" w:rsidRPr="001B1F9A" w:rsidRDefault="006B169A" w:rsidP="006B169A">
      <w:pPr>
        <w:numPr>
          <w:ilvl w:val="0"/>
          <w:numId w:val="8"/>
        </w:numPr>
        <w:tabs>
          <w:tab w:val="clear" w:pos="1080"/>
          <w:tab w:val="num" w:pos="180"/>
        </w:tabs>
        <w:spacing w:after="0" w:line="240" w:lineRule="auto"/>
        <w:ind w:left="360"/>
        <w:jc w:val="both"/>
        <w:rPr>
          <w:rFonts w:asciiTheme="minorHAnsi" w:hAnsiTheme="minorHAnsi" w:cstheme="minorHAnsi"/>
          <w:sz w:val="20"/>
          <w:szCs w:val="20"/>
        </w:rPr>
      </w:pPr>
      <w:r w:rsidRPr="001B1F9A">
        <w:rPr>
          <w:rFonts w:asciiTheme="minorHAnsi" w:hAnsiTheme="minorHAnsi" w:cstheme="minorHAnsi"/>
          <w:sz w:val="20"/>
          <w:szCs w:val="20"/>
        </w:rPr>
        <w:t>Má časté výkyvy nálad?</w:t>
      </w:r>
    </w:p>
    <w:p w:rsidR="006B169A" w:rsidRPr="001B1F9A" w:rsidRDefault="006B169A" w:rsidP="006B169A">
      <w:pPr>
        <w:numPr>
          <w:ilvl w:val="0"/>
          <w:numId w:val="8"/>
        </w:numPr>
        <w:tabs>
          <w:tab w:val="clear" w:pos="1080"/>
          <w:tab w:val="num" w:pos="180"/>
        </w:tabs>
        <w:spacing w:after="0" w:line="240" w:lineRule="auto"/>
        <w:ind w:left="360"/>
        <w:jc w:val="both"/>
        <w:rPr>
          <w:rFonts w:asciiTheme="minorHAnsi" w:hAnsiTheme="minorHAnsi" w:cstheme="minorHAnsi"/>
          <w:sz w:val="20"/>
          <w:szCs w:val="20"/>
        </w:rPr>
      </w:pPr>
      <w:r w:rsidRPr="001B1F9A">
        <w:rPr>
          <w:rFonts w:asciiTheme="minorHAnsi" w:hAnsiTheme="minorHAnsi" w:cstheme="minorHAnsi"/>
          <w:sz w:val="20"/>
          <w:szCs w:val="20"/>
        </w:rPr>
        <w:t>Straní se Vás? Je zlostný nebo depresivní?</w:t>
      </w:r>
    </w:p>
    <w:p w:rsidR="006B169A" w:rsidRPr="001B1F9A" w:rsidRDefault="006B169A" w:rsidP="006B169A">
      <w:pPr>
        <w:numPr>
          <w:ilvl w:val="0"/>
          <w:numId w:val="8"/>
        </w:numPr>
        <w:tabs>
          <w:tab w:val="clear" w:pos="1080"/>
          <w:tab w:val="num" w:pos="180"/>
        </w:tabs>
        <w:spacing w:after="0" w:line="240" w:lineRule="auto"/>
        <w:ind w:left="360"/>
        <w:jc w:val="both"/>
        <w:rPr>
          <w:rFonts w:asciiTheme="minorHAnsi" w:hAnsiTheme="minorHAnsi" w:cstheme="minorHAnsi"/>
          <w:sz w:val="20"/>
          <w:szCs w:val="20"/>
        </w:rPr>
      </w:pPr>
      <w:r w:rsidRPr="001B1F9A">
        <w:rPr>
          <w:rFonts w:asciiTheme="minorHAnsi" w:hAnsiTheme="minorHAnsi" w:cstheme="minorHAnsi"/>
          <w:sz w:val="20"/>
          <w:szCs w:val="20"/>
        </w:rPr>
        <w:t>Tráví hodně času ve svém pokoji sám?</w:t>
      </w:r>
    </w:p>
    <w:p w:rsidR="006B169A" w:rsidRPr="001B1F9A" w:rsidRDefault="006B169A" w:rsidP="006B169A">
      <w:pPr>
        <w:numPr>
          <w:ilvl w:val="0"/>
          <w:numId w:val="8"/>
        </w:numPr>
        <w:tabs>
          <w:tab w:val="clear" w:pos="1080"/>
          <w:tab w:val="num" w:pos="180"/>
        </w:tabs>
        <w:spacing w:after="0" w:line="240" w:lineRule="auto"/>
        <w:ind w:left="360"/>
        <w:jc w:val="both"/>
        <w:rPr>
          <w:rFonts w:asciiTheme="minorHAnsi" w:hAnsiTheme="minorHAnsi" w:cstheme="minorHAnsi"/>
          <w:sz w:val="20"/>
          <w:szCs w:val="20"/>
        </w:rPr>
      </w:pPr>
      <w:r w:rsidRPr="001B1F9A">
        <w:rPr>
          <w:rFonts w:asciiTheme="minorHAnsi" w:hAnsiTheme="minorHAnsi" w:cstheme="minorHAnsi"/>
          <w:sz w:val="20"/>
          <w:szCs w:val="20"/>
        </w:rPr>
        <w:t>Ztratil zájem o školu a o vyučování, případně další aktivity, např. sport?</w:t>
      </w:r>
    </w:p>
    <w:p w:rsidR="006B169A" w:rsidRPr="001B1F9A" w:rsidRDefault="006B169A" w:rsidP="006B169A">
      <w:pPr>
        <w:numPr>
          <w:ilvl w:val="0"/>
          <w:numId w:val="8"/>
        </w:numPr>
        <w:tabs>
          <w:tab w:val="clear" w:pos="1080"/>
          <w:tab w:val="num" w:pos="180"/>
        </w:tabs>
        <w:spacing w:after="0" w:line="240" w:lineRule="auto"/>
        <w:ind w:left="360"/>
        <w:jc w:val="both"/>
        <w:rPr>
          <w:rFonts w:asciiTheme="minorHAnsi" w:hAnsiTheme="minorHAnsi" w:cstheme="minorHAnsi"/>
          <w:sz w:val="20"/>
          <w:szCs w:val="20"/>
        </w:rPr>
      </w:pPr>
      <w:r w:rsidRPr="001B1F9A">
        <w:rPr>
          <w:rFonts w:asciiTheme="minorHAnsi" w:hAnsiTheme="minorHAnsi" w:cstheme="minorHAnsi"/>
          <w:sz w:val="20"/>
          <w:szCs w:val="20"/>
        </w:rPr>
        <w:t>Zhoršil se jeho prospěch?</w:t>
      </w:r>
    </w:p>
    <w:p w:rsidR="006B169A" w:rsidRPr="001B1F9A" w:rsidRDefault="006B169A" w:rsidP="006B169A">
      <w:pPr>
        <w:numPr>
          <w:ilvl w:val="0"/>
          <w:numId w:val="8"/>
        </w:numPr>
        <w:tabs>
          <w:tab w:val="clear" w:pos="1080"/>
          <w:tab w:val="num" w:pos="180"/>
        </w:tabs>
        <w:spacing w:after="0" w:line="240" w:lineRule="auto"/>
        <w:ind w:left="360"/>
        <w:jc w:val="both"/>
        <w:rPr>
          <w:rFonts w:asciiTheme="minorHAnsi" w:hAnsiTheme="minorHAnsi" w:cstheme="minorHAnsi"/>
          <w:sz w:val="20"/>
          <w:szCs w:val="20"/>
        </w:rPr>
      </w:pPr>
      <w:r w:rsidRPr="001B1F9A">
        <w:rPr>
          <w:rFonts w:asciiTheme="minorHAnsi" w:hAnsiTheme="minorHAnsi" w:cstheme="minorHAnsi"/>
          <w:sz w:val="20"/>
          <w:szCs w:val="20"/>
        </w:rPr>
        <w:t>Přestal trávit čas se starými kamarády? Přátelí se s dětmi, které se Vám nelíbí?</w:t>
      </w:r>
    </w:p>
    <w:p w:rsidR="006B169A" w:rsidRPr="001B1F9A" w:rsidRDefault="006B169A" w:rsidP="006B169A">
      <w:pPr>
        <w:numPr>
          <w:ilvl w:val="0"/>
          <w:numId w:val="8"/>
        </w:numPr>
        <w:tabs>
          <w:tab w:val="clear" w:pos="1080"/>
          <w:tab w:val="num" w:pos="180"/>
        </w:tabs>
        <w:spacing w:after="0" w:line="240" w:lineRule="auto"/>
        <w:ind w:left="360"/>
        <w:jc w:val="both"/>
        <w:rPr>
          <w:rFonts w:asciiTheme="minorHAnsi" w:hAnsiTheme="minorHAnsi" w:cstheme="minorHAnsi"/>
          <w:sz w:val="20"/>
          <w:szCs w:val="20"/>
        </w:rPr>
      </w:pPr>
      <w:r w:rsidRPr="001B1F9A">
        <w:rPr>
          <w:rFonts w:asciiTheme="minorHAnsi" w:hAnsiTheme="minorHAnsi" w:cstheme="minorHAnsi"/>
          <w:sz w:val="20"/>
          <w:szCs w:val="20"/>
        </w:rPr>
        <w:t>Nesvěřuje se a nemluví o tom, kam chodí a co dělá?</w:t>
      </w:r>
    </w:p>
    <w:p w:rsidR="006B169A" w:rsidRPr="001B1F9A" w:rsidRDefault="006B169A" w:rsidP="006B169A">
      <w:pPr>
        <w:numPr>
          <w:ilvl w:val="0"/>
          <w:numId w:val="8"/>
        </w:numPr>
        <w:tabs>
          <w:tab w:val="clear" w:pos="1080"/>
          <w:tab w:val="num" w:pos="180"/>
        </w:tabs>
        <w:spacing w:after="0"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Máte pocit, že se Vám doma ztrácí peníze nebo věci (peníze potřebné na alkohol/drogy) nebo m</w:t>
      </w:r>
      <w:r>
        <w:rPr>
          <w:rFonts w:asciiTheme="minorHAnsi" w:hAnsiTheme="minorHAnsi" w:cstheme="minorHAnsi"/>
          <w:sz w:val="20"/>
          <w:szCs w:val="20"/>
        </w:rPr>
        <w:t xml:space="preserve">áte pocit, že má víc peněz, než </w:t>
      </w:r>
      <w:r w:rsidRPr="001B1F9A">
        <w:rPr>
          <w:rFonts w:asciiTheme="minorHAnsi" w:hAnsiTheme="minorHAnsi" w:cstheme="minorHAnsi"/>
          <w:sz w:val="20"/>
          <w:szCs w:val="20"/>
        </w:rPr>
        <w:t>b</w:t>
      </w:r>
      <w:r>
        <w:rPr>
          <w:rFonts w:asciiTheme="minorHAnsi" w:hAnsiTheme="minorHAnsi" w:cstheme="minorHAnsi"/>
          <w:sz w:val="20"/>
          <w:szCs w:val="20"/>
        </w:rPr>
        <w:t xml:space="preserve">yste očekávali (peníze získané </w:t>
      </w:r>
      <w:r w:rsidRPr="001B1F9A">
        <w:rPr>
          <w:rFonts w:asciiTheme="minorHAnsi" w:hAnsiTheme="minorHAnsi" w:cstheme="minorHAnsi"/>
          <w:sz w:val="20"/>
          <w:szCs w:val="20"/>
        </w:rPr>
        <w:t>z prodeje drog)?</w:t>
      </w:r>
    </w:p>
    <w:p w:rsidR="006B169A" w:rsidRPr="001B1F9A" w:rsidRDefault="006B169A" w:rsidP="006B169A">
      <w:pPr>
        <w:numPr>
          <w:ilvl w:val="0"/>
          <w:numId w:val="8"/>
        </w:numPr>
        <w:tabs>
          <w:tab w:val="clear" w:pos="1080"/>
          <w:tab w:val="num" w:pos="180"/>
        </w:tabs>
        <w:spacing w:after="0"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Reaguje nepřiměřeně, když s ním mluvíte o alkoholu a o drogách nebo se snaží změnit téma?</w:t>
      </w:r>
    </w:p>
    <w:p w:rsidR="006B169A" w:rsidRPr="001B1F9A" w:rsidRDefault="006B169A" w:rsidP="006B169A">
      <w:pPr>
        <w:numPr>
          <w:ilvl w:val="0"/>
          <w:numId w:val="8"/>
        </w:numPr>
        <w:tabs>
          <w:tab w:val="clear" w:pos="1080"/>
          <w:tab w:val="num" w:pos="180"/>
        </w:tabs>
        <w:spacing w:after="0" w:line="240" w:lineRule="auto"/>
        <w:ind w:left="360"/>
        <w:jc w:val="both"/>
        <w:rPr>
          <w:rFonts w:asciiTheme="minorHAnsi" w:hAnsiTheme="minorHAnsi" w:cstheme="minorHAnsi"/>
          <w:sz w:val="20"/>
          <w:szCs w:val="20"/>
        </w:rPr>
      </w:pPr>
      <w:r w:rsidRPr="001B1F9A">
        <w:rPr>
          <w:rFonts w:asciiTheme="minorHAnsi" w:hAnsiTheme="minorHAnsi" w:cstheme="minorHAnsi"/>
          <w:sz w:val="20"/>
          <w:szCs w:val="20"/>
        </w:rPr>
        <w:t>Lže nebo podvádí?</w:t>
      </w:r>
    </w:p>
    <w:p w:rsidR="006B169A" w:rsidRPr="001B1F9A" w:rsidRDefault="006B169A" w:rsidP="006B169A">
      <w:pPr>
        <w:numPr>
          <w:ilvl w:val="0"/>
          <w:numId w:val="8"/>
        </w:numPr>
        <w:tabs>
          <w:tab w:val="clear" w:pos="1080"/>
          <w:tab w:val="num" w:pos="180"/>
        </w:tabs>
        <w:spacing w:after="0"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Pozorujete fyzické příznaky užívání drog nebo alkoholu? Rozšířené nebo zúžené zornice? Nejasné vyjadřování a myšlení?</w:t>
      </w:r>
    </w:p>
    <w:p w:rsidR="006B169A" w:rsidRPr="001B1F9A" w:rsidRDefault="006B169A" w:rsidP="006B169A">
      <w:pPr>
        <w:numPr>
          <w:ilvl w:val="0"/>
          <w:numId w:val="8"/>
        </w:numPr>
        <w:tabs>
          <w:tab w:val="clear" w:pos="1080"/>
          <w:tab w:val="num" w:pos="180"/>
        </w:tabs>
        <w:spacing w:after="0" w:line="240" w:lineRule="auto"/>
        <w:ind w:left="360"/>
        <w:jc w:val="both"/>
        <w:rPr>
          <w:rFonts w:asciiTheme="minorHAnsi" w:hAnsiTheme="minorHAnsi" w:cstheme="minorHAnsi"/>
          <w:sz w:val="20"/>
          <w:szCs w:val="20"/>
        </w:rPr>
      </w:pPr>
      <w:r w:rsidRPr="001B1F9A">
        <w:rPr>
          <w:rFonts w:asciiTheme="minorHAnsi" w:hAnsiTheme="minorHAnsi" w:cstheme="minorHAnsi"/>
          <w:sz w:val="20"/>
          <w:szCs w:val="20"/>
        </w:rPr>
        <w:t>Ztratilo Vaše dítě zájem o koníčky? Ztratilo motivaci, nadšení a vitalitu?</w:t>
      </w:r>
    </w:p>
    <w:p w:rsidR="006B169A" w:rsidRPr="001B1F9A" w:rsidRDefault="006B169A" w:rsidP="006B169A">
      <w:pPr>
        <w:numPr>
          <w:ilvl w:val="0"/>
          <w:numId w:val="8"/>
        </w:numPr>
        <w:tabs>
          <w:tab w:val="clear" w:pos="1080"/>
          <w:tab w:val="num" w:pos="180"/>
        </w:tabs>
        <w:spacing w:after="0" w:line="240" w:lineRule="auto"/>
        <w:ind w:left="360"/>
        <w:jc w:val="both"/>
        <w:rPr>
          <w:rFonts w:asciiTheme="minorHAnsi" w:hAnsiTheme="minorHAnsi" w:cstheme="minorHAnsi"/>
          <w:sz w:val="20"/>
          <w:szCs w:val="20"/>
        </w:rPr>
      </w:pPr>
      <w:r w:rsidRPr="001B1F9A">
        <w:rPr>
          <w:rFonts w:asciiTheme="minorHAnsi" w:hAnsiTheme="minorHAnsi" w:cstheme="minorHAnsi"/>
          <w:sz w:val="20"/>
          <w:szCs w:val="20"/>
        </w:rPr>
        <w:t>Našli jste někdy důkazy užívání drog nebo alkoholu, prášky, lahve?</w:t>
      </w:r>
    </w:p>
    <w:p w:rsidR="006B169A" w:rsidRPr="001B1F9A" w:rsidRDefault="006B169A" w:rsidP="006B169A">
      <w:pPr>
        <w:numPr>
          <w:ilvl w:val="0"/>
          <w:numId w:val="8"/>
        </w:numPr>
        <w:tabs>
          <w:tab w:val="clear" w:pos="1080"/>
          <w:tab w:val="num" w:pos="180"/>
        </w:tabs>
        <w:spacing w:after="0" w:line="240" w:lineRule="auto"/>
        <w:ind w:left="360"/>
        <w:jc w:val="both"/>
        <w:rPr>
          <w:rFonts w:asciiTheme="minorHAnsi" w:hAnsiTheme="minorHAnsi" w:cstheme="minorHAnsi"/>
          <w:sz w:val="20"/>
          <w:szCs w:val="20"/>
        </w:rPr>
      </w:pPr>
      <w:r w:rsidRPr="001B1F9A">
        <w:rPr>
          <w:rFonts w:asciiTheme="minorHAnsi" w:hAnsiTheme="minorHAnsi" w:cstheme="minorHAnsi"/>
          <w:sz w:val="20"/>
          <w:szCs w:val="20"/>
        </w:rPr>
        <w:t>Zhoršil se vztah dítěte k členům rodiny?</w:t>
      </w:r>
    </w:p>
    <w:p w:rsidR="006B169A" w:rsidRPr="001B1F9A" w:rsidRDefault="006B169A" w:rsidP="006B169A">
      <w:pPr>
        <w:numPr>
          <w:ilvl w:val="0"/>
          <w:numId w:val="8"/>
        </w:numPr>
        <w:tabs>
          <w:tab w:val="clear" w:pos="1080"/>
          <w:tab w:val="num" w:pos="180"/>
        </w:tabs>
        <w:spacing w:after="0"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Zdá se Vaše dítě být nemocné, unavené a protivné ráno, po možném užití drog předešlý den?</w:t>
      </w:r>
    </w:p>
    <w:p w:rsidR="006B169A" w:rsidRPr="001B1F9A" w:rsidRDefault="006B169A" w:rsidP="006B169A">
      <w:pPr>
        <w:numPr>
          <w:ilvl w:val="0"/>
          <w:numId w:val="8"/>
        </w:numPr>
        <w:tabs>
          <w:tab w:val="clear" w:pos="1080"/>
          <w:tab w:val="num" w:pos="180"/>
        </w:tabs>
        <w:spacing w:after="0" w:line="240" w:lineRule="auto"/>
        <w:ind w:left="360"/>
        <w:jc w:val="both"/>
        <w:rPr>
          <w:rFonts w:asciiTheme="minorHAnsi" w:hAnsiTheme="minorHAnsi" w:cstheme="minorHAnsi"/>
          <w:sz w:val="20"/>
          <w:szCs w:val="20"/>
        </w:rPr>
      </w:pPr>
      <w:r w:rsidRPr="001B1F9A">
        <w:rPr>
          <w:rFonts w:asciiTheme="minorHAnsi" w:hAnsiTheme="minorHAnsi" w:cstheme="minorHAnsi"/>
          <w:sz w:val="20"/>
          <w:szCs w:val="20"/>
        </w:rPr>
        <w:t>Přestalo se Vaše dítě o sebe starat, změnil se jeho styl oblečení?</w:t>
      </w:r>
    </w:p>
    <w:p w:rsidR="006B169A" w:rsidRPr="001B1F9A" w:rsidRDefault="006B169A" w:rsidP="006B169A">
      <w:pPr>
        <w:numPr>
          <w:ilvl w:val="0"/>
          <w:numId w:val="8"/>
        </w:numPr>
        <w:tabs>
          <w:tab w:val="clear" w:pos="1080"/>
          <w:tab w:val="num" w:pos="180"/>
        </w:tabs>
        <w:spacing w:after="0" w:line="240" w:lineRule="auto"/>
        <w:ind w:left="360"/>
        <w:jc w:val="both"/>
        <w:rPr>
          <w:rFonts w:asciiTheme="minorHAnsi" w:hAnsiTheme="minorHAnsi" w:cstheme="minorHAnsi"/>
          <w:sz w:val="20"/>
          <w:szCs w:val="20"/>
        </w:rPr>
      </w:pPr>
      <w:r w:rsidRPr="001B1F9A">
        <w:rPr>
          <w:rFonts w:asciiTheme="minorHAnsi" w:hAnsiTheme="minorHAnsi" w:cstheme="minorHAnsi"/>
          <w:sz w:val="20"/>
          <w:szCs w:val="20"/>
        </w:rPr>
        <w:t>Zdá se být méně soustředěný?</w:t>
      </w:r>
    </w:p>
    <w:p w:rsidR="006B169A" w:rsidRPr="001B1F9A" w:rsidRDefault="006B169A" w:rsidP="006B169A">
      <w:pPr>
        <w:pStyle w:val="Nadpis1"/>
        <w:spacing w:line="240" w:lineRule="auto"/>
        <w:rPr>
          <w:rFonts w:asciiTheme="minorHAnsi" w:hAnsiTheme="minorHAnsi" w:cstheme="minorHAnsi"/>
          <w:sz w:val="20"/>
          <w:szCs w:val="20"/>
        </w:rPr>
      </w:pPr>
      <w:bookmarkStart w:id="19" w:name="_Toc503359239"/>
      <w:r w:rsidRPr="001B1F9A">
        <w:rPr>
          <w:rFonts w:asciiTheme="minorHAnsi" w:hAnsiTheme="minorHAnsi" w:cstheme="minorHAnsi"/>
          <w:sz w:val="20"/>
          <w:szCs w:val="20"/>
        </w:rPr>
        <w:t>6.2 Doporučení rodičům, jejichž dítě má problémy s návykovými látkami</w:t>
      </w:r>
      <w:bookmarkEnd w:id="19"/>
      <w:r w:rsidRPr="001B1F9A">
        <w:rPr>
          <w:rFonts w:asciiTheme="minorHAnsi" w:hAnsiTheme="minorHAnsi" w:cstheme="minorHAnsi"/>
          <w:sz w:val="20"/>
          <w:szCs w:val="20"/>
        </w:rPr>
        <w:t xml:space="preserve"> </w:t>
      </w:r>
    </w:p>
    <w:p w:rsidR="006B169A" w:rsidRPr="001B1F9A" w:rsidRDefault="006B169A" w:rsidP="006B169A">
      <w:pPr>
        <w:spacing w:line="240" w:lineRule="auto"/>
        <w:jc w:val="both"/>
        <w:rPr>
          <w:rFonts w:asciiTheme="minorHAnsi" w:hAnsiTheme="minorHAnsi" w:cstheme="minorHAnsi"/>
          <w:b/>
          <w:sz w:val="20"/>
          <w:szCs w:val="20"/>
        </w:rPr>
      </w:pPr>
      <w:r w:rsidRPr="001B1F9A">
        <w:rPr>
          <w:rFonts w:asciiTheme="minorHAnsi" w:hAnsiTheme="minorHAnsi" w:cstheme="minorHAnsi"/>
          <w:b/>
          <w:sz w:val="20"/>
          <w:szCs w:val="20"/>
        </w:rPr>
        <w:t>Co dělat:</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xml:space="preserve">• Jestliže je dítě pod vlivem drog a hrozí otrava, </w:t>
      </w:r>
      <w:r w:rsidRPr="001B1F9A">
        <w:rPr>
          <w:rFonts w:asciiTheme="minorHAnsi" w:hAnsiTheme="minorHAnsi" w:cstheme="minorHAnsi"/>
          <w:b/>
          <w:sz w:val="20"/>
          <w:szCs w:val="20"/>
        </w:rPr>
        <w:t>neváhejte zavolat lékaře.</w:t>
      </w:r>
      <w:r w:rsidRPr="001B1F9A">
        <w:rPr>
          <w:rFonts w:asciiTheme="minorHAnsi" w:hAnsiTheme="minorHAnsi" w:cstheme="minorHAnsi"/>
          <w:sz w:val="20"/>
          <w:szCs w:val="20"/>
        </w:rPr>
        <w:t xml:space="preserve"> Používání drog není trestné, a dítěti proto žádný soudní postih nehrozí. S dítětem pod vlivem drog nemá smysl se hádat. Vážný rozhovor odložte na pozdější dobu.</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xml:space="preserve">• Nespoléhejte na zázračné okamžité řešení, ale spíše na dlouhodobou výchovnou strategii. Jejím základem je </w:t>
      </w:r>
      <w:r w:rsidRPr="001B1F9A">
        <w:rPr>
          <w:rFonts w:asciiTheme="minorHAnsi" w:hAnsiTheme="minorHAnsi" w:cstheme="minorHAnsi"/>
          <w:b/>
          <w:sz w:val="20"/>
          <w:szCs w:val="20"/>
        </w:rPr>
        <w:t>nepodporovat a neusnadňovat pokračující braní drog, naopak odměňovat každou změnu k lepšímu a povzbuzovat k ní</w:t>
      </w:r>
      <w:r w:rsidRPr="001B1F9A">
        <w:rPr>
          <w:rFonts w:asciiTheme="minorHAnsi" w:hAnsiTheme="minorHAnsi" w:cstheme="minorHAnsi"/>
          <w:sz w:val="20"/>
          <w:szCs w:val="20"/>
        </w:rPr>
        <w:t>. To, že taková strategie nepřináší vždy okamžitý prospěch, ještě neznamená, že je neúčinná. Může se totiž jednat o příliš velký problém, jehož řešení vyžaduje více času a spojenců.</w:t>
      </w:r>
    </w:p>
    <w:p w:rsidR="006B169A" w:rsidRPr="001B1F9A" w:rsidRDefault="006B169A" w:rsidP="006B169A">
      <w:pPr>
        <w:spacing w:line="240" w:lineRule="auto"/>
        <w:ind w:left="180" w:hanging="180"/>
        <w:jc w:val="both"/>
        <w:rPr>
          <w:rFonts w:asciiTheme="minorHAnsi" w:hAnsiTheme="minorHAnsi" w:cstheme="minorHAnsi"/>
          <w:b/>
          <w:sz w:val="20"/>
          <w:szCs w:val="20"/>
        </w:rPr>
      </w:pPr>
      <w:r>
        <w:rPr>
          <w:rFonts w:asciiTheme="minorHAnsi" w:hAnsiTheme="minorHAnsi" w:cstheme="minorHAnsi"/>
          <w:sz w:val="20"/>
          <w:szCs w:val="20"/>
        </w:rPr>
        <w:t xml:space="preserve">• </w:t>
      </w:r>
      <w:r w:rsidRPr="001B1F9A">
        <w:rPr>
          <w:rFonts w:asciiTheme="minorHAnsi" w:hAnsiTheme="minorHAnsi" w:cstheme="minorHAnsi"/>
          <w:sz w:val="20"/>
          <w:szCs w:val="20"/>
        </w:rPr>
        <w:t xml:space="preserve">Získejte důvěru dítěte a naslouchejte mu. To je těžké, </w:t>
      </w:r>
      <w:r>
        <w:rPr>
          <w:rFonts w:asciiTheme="minorHAnsi" w:hAnsiTheme="minorHAnsi" w:cstheme="minorHAnsi"/>
          <w:sz w:val="20"/>
          <w:szCs w:val="20"/>
        </w:rPr>
        <w:t xml:space="preserve">zvlášť když říká a hlavně dělá </w:t>
      </w:r>
      <w:r w:rsidRPr="001B1F9A">
        <w:rPr>
          <w:rFonts w:asciiTheme="minorHAnsi" w:hAnsiTheme="minorHAnsi" w:cstheme="minorHAnsi"/>
          <w:sz w:val="20"/>
          <w:szCs w:val="20"/>
        </w:rPr>
        <w:t xml:space="preserve">z hlediska rodičů nesmysly, a když hájí hodnoty pro rodiče nepřijatelné. </w:t>
      </w:r>
      <w:r w:rsidRPr="001B1F9A">
        <w:rPr>
          <w:rFonts w:asciiTheme="minorHAnsi" w:hAnsiTheme="minorHAnsi" w:cstheme="minorHAnsi"/>
          <w:b/>
          <w:sz w:val="20"/>
          <w:szCs w:val="20"/>
        </w:rPr>
        <w:t>Vyslechnout dítě ale ještě neznamená přistupovat na jeho stanovisko.</w:t>
      </w:r>
    </w:p>
    <w:p w:rsidR="006B169A" w:rsidRPr="001B1F9A" w:rsidRDefault="006B169A" w:rsidP="006B169A">
      <w:pPr>
        <w:spacing w:line="240" w:lineRule="auto"/>
        <w:ind w:left="180" w:hanging="180"/>
        <w:jc w:val="both"/>
        <w:rPr>
          <w:rFonts w:asciiTheme="minorHAnsi" w:hAnsiTheme="minorHAnsi" w:cstheme="minorHAnsi"/>
          <w:b/>
          <w:sz w:val="20"/>
          <w:szCs w:val="20"/>
        </w:rPr>
      </w:pPr>
      <w:r w:rsidRPr="001B1F9A">
        <w:rPr>
          <w:rFonts w:asciiTheme="minorHAnsi" w:hAnsiTheme="minorHAnsi" w:cstheme="minorHAnsi"/>
          <w:sz w:val="20"/>
          <w:szCs w:val="20"/>
        </w:rPr>
        <w:t xml:space="preserve">• Naučte se s dítětem o alkoholu a drogách mluvit. </w:t>
      </w:r>
      <w:r w:rsidRPr="001B1F9A">
        <w:rPr>
          <w:rFonts w:asciiTheme="minorHAnsi" w:hAnsiTheme="minorHAnsi" w:cstheme="minorHAnsi"/>
          <w:b/>
          <w:sz w:val="20"/>
          <w:szCs w:val="20"/>
        </w:rPr>
        <w:t>Bude-li dítě nějakou drogu obhajovat, vyslechněte ho, ale opatřete si protiargumenty.</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Uvědomte si své možnosti. Dítě, které bere drogy ne</w:t>
      </w:r>
      <w:r>
        <w:rPr>
          <w:rFonts w:asciiTheme="minorHAnsi" w:hAnsiTheme="minorHAnsi" w:cstheme="minorHAnsi"/>
          <w:sz w:val="20"/>
          <w:szCs w:val="20"/>
        </w:rPr>
        <w:t xml:space="preserve">bo pije, bývá většinou nezralé </w:t>
      </w:r>
      <w:r w:rsidRPr="001B1F9A">
        <w:rPr>
          <w:rFonts w:asciiTheme="minorHAnsi" w:hAnsiTheme="minorHAnsi" w:cstheme="minorHAnsi"/>
          <w:sz w:val="20"/>
          <w:szCs w:val="20"/>
        </w:rPr>
        <w:t xml:space="preserve">a neschopné se o sebe postarat. </w:t>
      </w:r>
      <w:r w:rsidRPr="001B1F9A">
        <w:rPr>
          <w:rFonts w:asciiTheme="minorHAnsi" w:hAnsiTheme="minorHAnsi" w:cstheme="minorHAnsi"/>
          <w:b/>
          <w:sz w:val="20"/>
          <w:szCs w:val="20"/>
        </w:rPr>
        <w:t xml:space="preserve">Může tisíckrát pohrdat názory rodičů, ale většinou si nedokáže opatřit základní prostředky k životu. V tom je Vaše šance a síla. </w:t>
      </w:r>
      <w:r w:rsidRPr="001B1F9A">
        <w:rPr>
          <w:rFonts w:asciiTheme="minorHAnsi" w:hAnsiTheme="minorHAnsi" w:cstheme="minorHAnsi"/>
          <w:sz w:val="20"/>
          <w:szCs w:val="20"/>
        </w:rPr>
        <w:t>Určitou základní péči jste sice povinni nezletilému dítěti poskytnout, ale mělo by cítit, že Vaše péče je jiná, když se chová rozumně a když ne. Cílem je, aby dítě pochopilo, že skutečná samostatnost předpokládá schopnost se o sebe postarat.</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xml:space="preserve">• Vytvořte zdravá rodinná pravidla. </w:t>
      </w:r>
      <w:r w:rsidRPr="001B1F9A">
        <w:rPr>
          <w:rFonts w:asciiTheme="minorHAnsi" w:hAnsiTheme="minorHAnsi" w:cstheme="minorHAnsi"/>
          <w:b/>
          <w:sz w:val="20"/>
          <w:szCs w:val="20"/>
        </w:rPr>
        <w:t>Dítě by mělo vědět, jaké předvídatelné důsledky bude mít jeho jednání</w:t>
      </w:r>
      <w:r w:rsidRPr="001B1F9A">
        <w:rPr>
          <w:rFonts w:asciiTheme="minorHAnsi" w:hAnsiTheme="minorHAnsi" w:cstheme="minorHAnsi"/>
          <w:sz w:val="20"/>
          <w:szCs w:val="20"/>
        </w:rPr>
        <w:t>. Mělo by mu být jasné, že je výhodnější, když se bude chovat přijatelně.</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lastRenderedPageBreak/>
        <w:t xml:space="preserve">• </w:t>
      </w:r>
      <w:r w:rsidRPr="001B1F9A">
        <w:rPr>
          <w:rFonts w:asciiTheme="minorHAnsi" w:hAnsiTheme="minorHAnsi" w:cstheme="minorHAnsi"/>
          <w:b/>
          <w:sz w:val="20"/>
          <w:szCs w:val="20"/>
        </w:rPr>
        <w:t>Jestliže dospívající není ochoten ke změně, měl by nést důsledky.</w:t>
      </w:r>
      <w:r w:rsidRPr="001B1F9A">
        <w:rPr>
          <w:rFonts w:asciiTheme="minorHAnsi" w:hAnsiTheme="minorHAnsi" w:cstheme="minorHAnsi"/>
          <w:sz w:val="20"/>
          <w:szCs w:val="20"/>
        </w:rPr>
        <w:t xml:space="preserve"> To se samozřejmě netýká situací, kdy je ohrožen život, např. při předávkování. (Teprve až vážné problémy, které drogy způsobí, jsou často důvodem k léčbě a změně).</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xml:space="preserve">• Předcházejte nudě. </w:t>
      </w:r>
      <w:r w:rsidRPr="001B1F9A">
        <w:rPr>
          <w:rFonts w:asciiTheme="minorHAnsi" w:hAnsiTheme="minorHAnsi" w:cstheme="minorHAnsi"/>
          <w:b/>
          <w:sz w:val="20"/>
          <w:szCs w:val="20"/>
        </w:rPr>
        <w:t>Musíte počítat s tím, že může bý</w:t>
      </w:r>
      <w:r>
        <w:rPr>
          <w:rFonts w:asciiTheme="minorHAnsi" w:hAnsiTheme="minorHAnsi" w:cstheme="minorHAnsi"/>
          <w:b/>
          <w:sz w:val="20"/>
          <w:szCs w:val="20"/>
        </w:rPr>
        <w:t xml:space="preserve">t nutné trávit v prvním období </w:t>
      </w:r>
      <w:r w:rsidRPr="001B1F9A">
        <w:rPr>
          <w:rFonts w:asciiTheme="minorHAnsi" w:hAnsiTheme="minorHAnsi" w:cstheme="minorHAnsi"/>
          <w:b/>
          <w:sz w:val="20"/>
          <w:szCs w:val="20"/>
        </w:rPr>
        <w:t>s dítětem mnohem více času.</w:t>
      </w:r>
      <w:r w:rsidRPr="001B1F9A">
        <w:rPr>
          <w:rFonts w:asciiTheme="minorHAnsi" w:hAnsiTheme="minorHAnsi" w:cstheme="minorHAnsi"/>
          <w:sz w:val="20"/>
          <w:szCs w:val="20"/>
        </w:rPr>
        <w:t xml:space="preserve"> Měli byste mít přehled, kde je, co dělá, zamyslet se nad jeho denním programem a životním stylem.</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xml:space="preserve">• </w:t>
      </w:r>
      <w:r w:rsidRPr="001B1F9A">
        <w:rPr>
          <w:rFonts w:asciiTheme="minorHAnsi" w:hAnsiTheme="minorHAnsi" w:cstheme="minorHAnsi"/>
          <w:b/>
          <w:sz w:val="20"/>
          <w:szCs w:val="20"/>
        </w:rPr>
        <w:t>Pomozte mu se odpoutat od nevhodné společnosti</w:t>
      </w:r>
      <w:r w:rsidRPr="001B1F9A">
        <w:rPr>
          <w:rFonts w:asciiTheme="minorHAnsi" w:hAnsiTheme="minorHAnsi" w:cstheme="minorHAnsi"/>
          <w:sz w:val="20"/>
          <w:szCs w:val="20"/>
        </w:rPr>
        <w:t>. To má pro překonání problému často podstatný význam. Jestliže Vám potomek tvrdí, že s lidmi, se kterými dříve bral drogy, chce jenom pobýt nebo si povídat, buď lže, nebo podceňuje nebezpečí. Někdy je možné uvažovat i o změně prostředí.</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xml:space="preserve">• </w:t>
      </w:r>
      <w:r w:rsidRPr="001B1F9A">
        <w:rPr>
          <w:rFonts w:asciiTheme="minorHAnsi" w:hAnsiTheme="minorHAnsi" w:cstheme="minorHAnsi"/>
          <w:b/>
          <w:sz w:val="20"/>
          <w:szCs w:val="20"/>
        </w:rPr>
        <w:t>Posilujte sebevědomí dítěte</w:t>
      </w:r>
      <w:r w:rsidRPr="001B1F9A">
        <w:rPr>
          <w:rFonts w:asciiTheme="minorHAnsi" w:hAnsiTheme="minorHAnsi" w:cstheme="minorHAnsi"/>
          <w:sz w:val="20"/>
          <w:szCs w:val="20"/>
        </w:rPr>
        <w:t>. Najděte a udržujte křehkou rovnováhu mezi kritickým postojem vůči chování dítěte ("nelíbí se nám, že bereš drogy") a respektem vůči jeho osobnosti a lásce k němu ("vážíme si tě jako člověka a zál</w:t>
      </w:r>
      <w:r>
        <w:rPr>
          <w:rFonts w:asciiTheme="minorHAnsi" w:hAnsiTheme="minorHAnsi" w:cstheme="minorHAnsi"/>
          <w:sz w:val="20"/>
          <w:szCs w:val="20"/>
        </w:rPr>
        <w:t>eží nám na tobě"). Je to těžké,</w:t>
      </w:r>
      <w:r w:rsidRPr="001B1F9A">
        <w:rPr>
          <w:rFonts w:asciiTheme="minorHAnsi" w:hAnsiTheme="minorHAnsi" w:cstheme="minorHAnsi"/>
          <w:sz w:val="20"/>
          <w:szCs w:val="20"/>
        </w:rPr>
        <w:t xml:space="preserve">je to však nutné. </w:t>
      </w:r>
      <w:r w:rsidRPr="001B1F9A">
        <w:rPr>
          <w:rFonts w:asciiTheme="minorHAnsi" w:hAnsiTheme="minorHAnsi" w:cstheme="minorHAnsi"/>
          <w:b/>
          <w:sz w:val="20"/>
          <w:szCs w:val="20"/>
        </w:rPr>
        <w:t>Stejně nutné je i oceňova</w:t>
      </w:r>
      <w:r>
        <w:rPr>
          <w:rFonts w:asciiTheme="minorHAnsi" w:hAnsiTheme="minorHAnsi" w:cstheme="minorHAnsi"/>
          <w:b/>
          <w:sz w:val="20"/>
          <w:szCs w:val="20"/>
        </w:rPr>
        <w:t xml:space="preserve">t třeba drobné pokroky a změny </w:t>
      </w:r>
      <w:r w:rsidRPr="001B1F9A">
        <w:rPr>
          <w:rFonts w:asciiTheme="minorHAnsi" w:hAnsiTheme="minorHAnsi" w:cstheme="minorHAnsi"/>
          <w:b/>
          <w:sz w:val="20"/>
          <w:szCs w:val="20"/>
        </w:rPr>
        <w:t>k lepšímu</w:t>
      </w:r>
      <w:r w:rsidRPr="001B1F9A">
        <w:rPr>
          <w:rFonts w:asciiTheme="minorHAnsi" w:hAnsiTheme="minorHAnsi" w:cstheme="minorHAnsi"/>
          <w:sz w:val="20"/>
          <w:szCs w:val="20"/>
        </w:rPr>
        <w:t>. Je také třeba vidět silné stránky dítěte, jeho možnosti a dobré záliby, které má možná z předchozí doby a na které se dá navázat.</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xml:space="preserve">• </w:t>
      </w:r>
      <w:r w:rsidRPr="001B1F9A">
        <w:rPr>
          <w:rFonts w:asciiTheme="minorHAnsi" w:hAnsiTheme="minorHAnsi" w:cstheme="minorHAnsi"/>
          <w:b/>
          <w:sz w:val="20"/>
          <w:szCs w:val="20"/>
        </w:rPr>
        <w:t>Spolupracujte s dalšími dospělými</w:t>
      </w:r>
      <w:r w:rsidRPr="001B1F9A">
        <w:rPr>
          <w:rFonts w:asciiTheme="minorHAnsi" w:hAnsiTheme="minorHAnsi" w:cstheme="minorHAnsi"/>
          <w:sz w:val="20"/>
          <w:szCs w:val="20"/>
        </w:rPr>
        <w:t xml:space="preserve">. Velmi důležitá je spolupráce v rodině. Rodiče by se měli ve výchově problémového dítěte dokázat domluvit. Jenom tak totiž nebude dítě uzavírat spojenectví s tím rodičem, který mu právě víc povolí. Důležitá je </w:t>
      </w:r>
      <w:r w:rsidRPr="001B1F9A">
        <w:rPr>
          <w:rFonts w:asciiTheme="minorHAnsi" w:hAnsiTheme="minorHAnsi" w:cstheme="minorHAnsi"/>
          <w:sz w:val="20"/>
          <w:szCs w:val="20"/>
        </w:rPr>
        <w:br/>
        <w:t>i spolupráce v rámci širší rodiny (babička), spolupráce s léčebnými zařízeními, školou, případně dalšími institucemi. Často až vážně míněná hrozba ústavní výchovy, nebo hrozba ohlášení krádeže v domácnosti na policii mohou přimět dospívajícího přijmout léčbu.</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Osvědčuje se také, když rodiče dětí s těmito problémy spolu hovoří v rámci skupinové terapie nebo svépomocné organizace. Dokážou se navzájem pochopit a předávají si užitečné zkušenosti.</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Buďte pro dítě pozitivním modelem. K tomu je nutné,</w:t>
      </w:r>
      <w:r>
        <w:rPr>
          <w:rFonts w:asciiTheme="minorHAnsi" w:hAnsiTheme="minorHAnsi" w:cstheme="minorHAnsi"/>
          <w:sz w:val="20"/>
          <w:szCs w:val="20"/>
        </w:rPr>
        <w:t xml:space="preserve"> abyste myslel i na své zdraví </w:t>
      </w:r>
      <w:r w:rsidRPr="001B1F9A">
        <w:rPr>
          <w:rFonts w:asciiTheme="minorHAnsi" w:hAnsiTheme="minorHAnsi" w:cstheme="minorHAnsi"/>
          <w:sz w:val="20"/>
          <w:szCs w:val="20"/>
        </w:rPr>
        <w:t>a svoji tělesnou a duševní kondici a abyste měl své kvalitní zájmy.</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xml:space="preserve">• </w:t>
      </w:r>
      <w:r w:rsidRPr="001B1F9A">
        <w:rPr>
          <w:rFonts w:asciiTheme="minorHAnsi" w:hAnsiTheme="minorHAnsi" w:cstheme="minorHAnsi"/>
          <w:b/>
          <w:sz w:val="20"/>
          <w:szCs w:val="20"/>
        </w:rPr>
        <w:t>Neváhejte vyhledat profesionální pomoc pro sebe, jestliže dítě odmítá</w:t>
      </w:r>
      <w:r w:rsidRPr="001B1F9A">
        <w:rPr>
          <w:rFonts w:asciiTheme="minorHAnsi" w:hAnsiTheme="minorHAnsi" w:cstheme="minorHAnsi"/>
          <w:sz w:val="20"/>
          <w:szCs w:val="20"/>
        </w:rPr>
        <w:t xml:space="preserve">. V případě manželských nebo partnerských problémů se můžete např. obrátit na poradnu pro rodinu, manželství a mezilidské vztahy. Pamatujte, že zvládáním problémů zvyšujete </w:t>
      </w:r>
      <w:r w:rsidRPr="001B1F9A">
        <w:rPr>
          <w:rFonts w:asciiTheme="minorHAnsi" w:hAnsiTheme="minorHAnsi" w:cstheme="minorHAnsi"/>
          <w:sz w:val="20"/>
          <w:szCs w:val="20"/>
        </w:rPr>
        <w:br/>
        <w:t>i šanci na ovlivnění dítěte.</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Přístup k dítěti, které má problémy s alkoholem nebo jinou drogou, shrnuje anglické slovo "to</w:t>
      </w:r>
      <w:r>
        <w:rPr>
          <w:rFonts w:asciiTheme="minorHAnsi" w:hAnsiTheme="minorHAnsi" w:cstheme="minorHAnsi"/>
          <w:sz w:val="20"/>
          <w:szCs w:val="20"/>
        </w:rPr>
        <w:t>ugh love". V češtině to znamená</w:t>
      </w:r>
      <w:r w:rsidRPr="001B1F9A">
        <w:rPr>
          <w:rFonts w:asciiTheme="minorHAnsi" w:hAnsiTheme="minorHAnsi" w:cstheme="minorHAnsi"/>
          <w:sz w:val="20"/>
          <w:szCs w:val="20"/>
        </w:rPr>
        <w:t>"tvrdá lá</w:t>
      </w:r>
      <w:r>
        <w:rPr>
          <w:rFonts w:asciiTheme="minorHAnsi" w:hAnsiTheme="minorHAnsi" w:cstheme="minorHAnsi"/>
          <w:sz w:val="20"/>
          <w:szCs w:val="20"/>
        </w:rPr>
        <w:t xml:space="preserve">ska". Myslí se tím dobrý vztah </w:t>
      </w:r>
      <w:r w:rsidRPr="001B1F9A">
        <w:rPr>
          <w:rFonts w:asciiTheme="minorHAnsi" w:hAnsiTheme="minorHAnsi" w:cstheme="minorHAnsi"/>
          <w:sz w:val="20"/>
          <w:szCs w:val="20"/>
        </w:rPr>
        <w:t>k dítěti, snaha mu pomoci, ale zároveň cílevědomost a pevnost.</w:t>
      </w:r>
    </w:p>
    <w:p w:rsidR="006B169A" w:rsidRPr="001B1F9A" w:rsidRDefault="006B169A" w:rsidP="006B169A">
      <w:pPr>
        <w:spacing w:line="240" w:lineRule="auto"/>
        <w:jc w:val="both"/>
        <w:rPr>
          <w:rFonts w:asciiTheme="minorHAnsi" w:hAnsiTheme="minorHAnsi" w:cstheme="minorHAnsi"/>
          <w:b/>
          <w:sz w:val="20"/>
          <w:szCs w:val="20"/>
        </w:rPr>
      </w:pPr>
      <w:r w:rsidRPr="001B1F9A">
        <w:rPr>
          <w:rFonts w:asciiTheme="minorHAnsi" w:hAnsiTheme="minorHAnsi" w:cstheme="minorHAnsi"/>
          <w:b/>
          <w:sz w:val="20"/>
          <w:szCs w:val="20"/>
        </w:rPr>
        <w:t>Čemu se vyhnout:</w:t>
      </w:r>
    </w:p>
    <w:p w:rsidR="006B169A" w:rsidRPr="001B1F9A" w:rsidRDefault="006B169A" w:rsidP="006B169A">
      <w:pPr>
        <w:spacing w:line="240" w:lineRule="auto"/>
        <w:ind w:left="180" w:hanging="180"/>
        <w:jc w:val="both"/>
        <w:rPr>
          <w:rFonts w:asciiTheme="minorHAnsi" w:hAnsiTheme="minorHAnsi" w:cstheme="minorHAnsi"/>
          <w:sz w:val="20"/>
          <w:szCs w:val="20"/>
        </w:rPr>
      </w:pPr>
      <w:r>
        <w:rPr>
          <w:rFonts w:asciiTheme="minorHAnsi" w:hAnsiTheme="minorHAnsi" w:cstheme="minorHAnsi"/>
          <w:sz w:val="20"/>
          <w:szCs w:val="20"/>
        </w:rPr>
        <w:t>•</w:t>
      </w:r>
      <w:r w:rsidRPr="001B1F9A">
        <w:rPr>
          <w:rFonts w:asciiTheme="minorHAnsi" w:hAnsiTheme="minorHAnsi" w:cstheme="minorHAnsi"/>
          <w:b/>
          <w:sz w:val="20"/>
          <w:szCs w:val="20"/>
        </w:rPr>
        <w:t>Nepopírejte problém.</w:t>
      </w:r>
      <w:r w:rsidRPr="001B1F9A">
        <w:rPr>
          <w:rFonts w:asciiTheme="minorHAnsi" w:hAnsiTheme="minorHAnsi" w:cstheme="minorHAnsi"/>
          <w:sz w:val="20"/>
          <w:szCs w:val="20"/>
        </w:rPr>
        <w:t xml:space="preserve"> Zbytečně by se tak ztrácel čas a rozvíjela se závislost na návykové látce.</w:t>
      </w:r>
    </w:p>
    <w:p w:rsidR="006B169A" w:rsidRPr="001B1F9A" w:rsidRDefault="006B169A" w:rsidP="006B169A">
      <w:pPr>
        <w:spacing w:line="240" w:lineRule="auto"/>
        <w:ind w:left="180" w:hanging="180"/>
        <w:jc w:val="both"/>
        <w:rPr>
          <w:rFonts w:asciiTheme="minorHAnsi" w:hAnsiTheme="minorHAnsi" w:cstheme="minorHAnsi"/>
          <w:sz w:val="20"/>
          <w:szCs w:val="20"/>
        </w:rPr>
      </w:pPr>
      <w:r>
        <w:rPr>
          <w:rFonts w:asciiTheme="minorHAnsi" w:hAnsiTheme="minorHAnsi" w:cstheme="minorHAnsi"/>
          <w:sz w:val="20"/>
          <w:szCs w:val="20"/>
        </w:rPr>
        <w:t>•</w:t>
      </w:r>
      <w:r w:rsidRPr="001B1F9A">
        <w:rPr>
          <w:rFonts w:asciiTheme="minorHAnsi" w:hAnsiTheme="minorHAnsi" w:cstheme="minorHAnsi"/>
          <w:b/>
          <w:sz w:val="20"/>
          <w:szCs w:val="20"/>
        </w:rPr>
        <w:t>Neskrývejte problém.</w:t>
      </w:r>
      <w:r w:rsidRPr="001B1F9A">
        <w:rPr>
          <w:rFonts w:asciiTheme="minorHAnsi" w:hAnsiTheme="minorHAnsi" w:cstheme="minorHAnsi"/>
          <w:sz w:val="20"/>
          <w:szCs w:val="20"/>
        </w:rPr>
        <w:t xml:space="preserve"> Někdo se za takový problém s</w:t>
      </w:r>
      <w:r>
        <w:rPr>
          <w:rFonts w:asciiTheme="minorHAnsi" w:hAnsiTheme="minorHAnsi" w:cstheme="minorHAnsi"/>
          <w:sz w:val="20"/>
          <w:szCs w:val="20"/>
        </w:rPr>
        <w:t xml:space="preserve">tydí a tají ho. Aby se dokázal </w:t>
      </w:r>
      <w:r w:rsidRPr="001B1F9A">
        <w:rPr>
          <w:rFonts w:asciiTheme="minorHAnsi" w:hAnsiTheme="minorHAnsi" w:cstheme="minorHAnsi"/>
          <w:sz w:val="20"/>
          <w:szCs w:val="20"/>
        </w:rPr>
        <w:t>v situaci lépe orientovat a citově i rozumově ji zvládat, měl</w:t>
      </w:r>
      <w:r>
        <w:rPr>
          <w:rFonts w:asciiTheme="minorHAnsi" w:hAnsiTheme="minorHAnsi" w:cstheme="minorHAnsi"/>
          <w:sz w:val="20"/>
          <w:szCs w:val="20"/>
        </w:rPr>
        <w:t xml:space="preserve"> by si naopak o problému </w:t>
      </w:r>
      <w:r w:rsidRPr="001B1F9A">
        <w:rPr>
          <w:rFonts w:asciiTheme="minorHAnsi" w:hAnsiTheme="minorHAnsi" w:cstheme="minorHAnsi"/>
          <w:sz w:val="20"/>
          <w:szCs w:val="20"/>
        </w:rPr>
        <w:t>s někým důvěryhodným a kvalifikovaným pohovořit. Měl by také hledat spojence.</w:t>
      </w:r>
    </w:p>
    <w:p w:rsidR="006B169A" w:rsidRPr="001B1F9A" w:rsidRDefault="006B169A" w:rsidP="006B169A">
      <w:pPr>
        <w:spacing w:line="240" w:lineRule="auto"/>
        <w:ind w:left="180" w:hanging="180"/>
        <w:jc w:val="both"/>
        <w:rPr>
          <w:rFonts w:asciiTheme="minorHAnsi" w:hAnsiTheme="minorHAnsi" w:cstheme="minorHAnsi"/>
          <w:sz w:val="20"/>
          <w:szCs w:val="20"/>
        </w:rPr>
      </w:pPr>
      <w:r>
        <w:rPr>
          <w:rFonts w:asciiTheme="minorHAnsi" w:hAnsiTheme="minorHAnsi" w:cstheme="minorHAnsi"/>
          <w:sz w:val="20"/>
          <w:szCs w:val="20"/>
        </w:rPr>
        <w:t>•</w:t>
      </w:r>
      <w:r w:rsidRPr="001B1F9A">
        <w:rPr>
          <w:rFonts w:asciiTheme="minorHAnsi" w:hAnsiTheme="minorHAnsi" w:cstheme="minorHAnsi"/>
          <w:b/>
          <w:sz w:val="20"/>
          <w:szCs w:val="20"/>
        </w:rPr>
        <w:t>Neobviňujte partnera.</w:t>
      </w:r>
      <w:r w:rsidRPr="001B1F9A">
        <w:rPr>
          <w:rFonts w:asciiTheme="minorHAnsi" w:hAnsiTheme="minorHAnsi" w:cstheme="minorHAnsi"/>
          <w:sz w:val="20"/>
          <w:szCs w:val="20"/>
        </w:rPr>
        <w:t xml:space="preserve"> Na to, abyste si vyřizovali s dr</w:t>
      </w:r>
      <w:r>
        <w:rPr>
          <w:rFonts w:asciiTheme="minorHAnsi" w:hAnsiTheme="minorHAnsi" w:cstheme="minorHAnsi"/>
          <w:sz w:val="20"/>
          <w:szCs w:val="20"/>
        </w:rPr>
        <w:t xml:space="preserve">uhým rodičem dítěte staré účty </w:t>
      </w:r>
      <w:r w:rsidRPr="001B1F9A">
        <w:rPr>
          <w:rFonts w:asciiTheme="minorHAnsi" w:hAnsiTheme="minorHAnsi" w:cstheme="minorHAnsi"/>
          <w:sz w:val="20"/>
          <w:szCs w:val="20"/>
        </w:rPr>
        <w:t>a navzájem se obviňovali, není naprosto vhodná doba. Minulost se změnit nedá, budoucnost naštěstí často ano.</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Nehledejte v dítěti zneužívajícím drogy spojence proti druhému rodiči.</w:t>
      </w:r>
    </w:p>
    <w:p w:rsidR="006B169A" w:rsidRPr="001B1F9A" w:rsidRDefault="006B169A" w:rsidP="006B169A">
      <w:pPr>
        <w:spacing w:line="240" w:lineRule="auto"/>
        <w:ind w:left="142" w:hanging="142"/>
        <w:jc w:val="both"/>
        <w:rPr>
          <w:rFonts w:asciiTheme="minorHAnsi" w:hAnsiTheme="minorHAnsi" w:cstheme="minorHAnsi"/>
          <w:sz w:val="20"/>
          <w:szCs w:val="20"/>
        </w:rPr>
      </w:pPr>
      <w:r w:rsidRPr="001B1F9A">
        <w:rPr>
          <w:rFonts w:asciiTheme="minorHAnsi" w:hAnsiTheme="minorHAnsi" w:cstheme="minorHAnsi"/>
          <w:sz w:val="20"/>
          <w:szCs w:val="20"/>
        </w:rPr>
        <w:t>•</w:t>
      </w:r>
      <w:r w:rsidRPr="001B1F9A">
        <w:rPr>
          <w:rFonts w:asciiTheme="minorHAnsi" w:hAnsiTheme="minorHAnsi" w:cstheme="minorHAnsi"/>
          <w:sz w:val="20"/>
          <w:szCs w:val="20"/>
        </w:rPr>
        <w:tab/>
      </w:r>
      <w:r w:rsidRPr="001B1F9A">
        <w:rPr>
          <w:rFonts w:asciiTheme="minorHAnsi" w:hAnsiTheme="minorHAnsi" w:cstheme="minorHAnsi"/>
          <w:b/>
          <w:sz w:val="20"/>
          <w:szCs w:val="20"/>
        </w:rPr>
        <w:t>Nezanedbávejte sourozence dítěte</w:t>
      </w:r>
      <w:r w:rsidRPr="001B1F9A">
        <w:rPr>
          <w:rFonts w:asciiTheme="minorHAnsi" w:hAnsiTheme="minorHAnsi" w:cstheme="minorHAnsi"/>
          <w:sz w:val="20"/>
          <w:szCs w:val="20"/>
        </w:rPr>
        <w:t xml:space="preserve"> zneužívajícího alkohol nebo jiné drogy. Sourozenci problémového dítěte jsou více ohroženi, problémem v rodině trpí a Vaši péči a Váš zájem potřebují.</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xml:space="preserve">• </w:t>
      </w:r>
      <w:r w:rsidRPr="001B1F9A">
        <w:rPr>
          <w:rFonts w:asciiTheme="minorHAnsi" w:hAnsiTheme="minorHAnsi" w:cstheme="minorHAnsi"/>
          <w:b/>
          <w:sz w:val="20"/>
          <w:szCs w:val="20"/>
        </w:rPr>
        <w:t>Nezanedbávejte bezpečnost dalších lidí v domácnosti</w:t>
      </w:r>
      <w:r w:rsidRPr="001B1F9A">
        <w:rPr>
          <w:rFonts w:asciiTheme="minorHAnsi" w:hAnsiTheme="minorHAnsi" w:cstheme="minorHAnsi"/>
          <w:sz w:val="20"/>
          <w:szCs w:val="20"/>
        </w:rPr>
        <w:t>, zejména malých dětí. Člověk pod vlivem alkoholu nebo drog jim může být velmi nebezpečný, i když by jim za normálních okolností neublížil. Je také třeba myslet na to, aby se drogami, které dospívající domů přinesl, neotrávil další sourozenec.</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xml:space="preserve">• </w:t>
      </w:r>
      <w:r w:rsidRPr="001B1F9A">
        <w:rPr>
          <w:rFonts w:asciiTheme="minorHAnsi" w:hAnsiTheme="minorHAnsi" w:cstheme="minorHAnsi"/>
          <w:b/>
          <w:sz w:val="20"/>
          <w:szCs w:val="20"/>
        </w:rPr>
        <w:t>Nefinancujte zneužívání drog a neusnadňujte ho</w:t>
      </w:r>
      <w:r w:rsidRPr="001B1F9A">
        <w:rPr>
          <w:rFonts w:asciiTheme="minorHAnsi" w:hAnsiTheme="minorHAnsi" w:cstheme="minorHAnsi"/>
          <w:sz w:val="20"/>
          <w:szCs w:val="20"/>
        </w:rPr>
        <w:t xml:space="preserve">. S tím souvisí i to, aby rodina zabezpečila cenné předměty a nenechala se okrádat. Krádež nemusí uskutečnit samotné dítě, ale jeho "kamarádi", kterým dluží za drogy. Jestliže začalo dítě zneužívat </w:t>
      </w:r>
      <w:r w:rsidRPr="001B1F9A">
        <w:rPr>
          <w:rFonts w:asciiTheme="minorHAnsi" w:hAnsiTheme="minorHAnsi" w:cstheme="minorHAnsi"/>
          <w:sz w:val="20"/>
          <w:szCs w:val="20"/>
        </w:rPr>
        <w:lastRenderedPageBreak/>
        <w:t>pervitin nebo opiáty bývá otázkou času, kdy se začnou ztrácet peníz a cenné předměty. Nejde tu jen o majetek, ale také o okolnost, že ukradený majetek slouží špatné věci – totiž rozvoji závislosti. Argument, že by si dítě opatřilo prostředky jinak, např. prostitucí nebo krádežemi, neobstojí. Pokud bude závislost pokračovat, je pravděpodobné, že k tomu dojde stejně.</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xml:space="preserve">• </w:t>
      </w:r>
      <w:r w:rsidRPr="001B1F9A">
        <w:rPr>
          <w:rFonts w:asciiTheme="minorHAnsi" w:hAnsiTheme="minorHAnsi" w:cstheme="minorHAnsi"/>
          <w:b/>
          <w:sz w:val="20"/>
          <w:szCs w:val="20"/>
        </w:rPr>
        <w:t>Nedejte se vydírat.</w:t>
      </w:r>
      <w:r w:rsidRPr="001B1F9A">
        <w:rPr>
          <w:rFonts w:asciiTheme="minorHAnsi" w:hAnsiTheme="minorHAnsi" w:cstheme="minorHAnsi"/>
          <w:sz w:val="20"/>
          <w:szCs w:val="20"/>
        </w:rPr>
        <w:t xml:space="preserve"> Vyhrožování fetováním, útěkem, prostitucí nebo sebevraždou je častým a oblíbeným způsobem vydírání rodičů. Ano, všechna tato rizika u závislých na drogách existují. Tím, že rodiče pod jejich tlakem ustupují, ovšem riziko nesnižují, ale zvyšují.</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xml:space="preserve">• </w:t>
      </w:r>
      <w:r w:rsidRPr="001B1F9A">
        <w:rPr>
          <w:rFonts w:asciiTheme="minorHAnsi" w:hAnsiTheme="minorHAnsi" w:cstheme="minorHAnsi"/>
          <w:b/>
          <w:sz w:val="20"/>
          <w:szCs w:val="20"/>
        </w:rPr>
        <w:t>Nevyhrožujte něčím, co nemůžete nebo nechcete splnit</w:t>
      </w:r>
      <w:r w:rsidRPr="001B1F9A">
        <w:rPr>
          <w:rFonts w:asciiTheme="minorHAnsi" w:hAnsiTheme="minorHAnsi" w:cstheme="minorHAnsi"/>
          <w:sz w:val="20"/>
          <w:szCs w:val="20"/>
        </w:rPr>
        <w:t>.</w:t>
      </w:r>
    </w:p>
    <w:p w:rsidR="006B169A" w:rsidRPr="001B1F9A" w:rsidRDefault="006B169A" w:rsidP="006B169A">
      <w:pPr>
        <w:spacing w:line="240" w:lineRule="auto"/>
        <w:ind w:left="180" w:hanging="180"/>
        <w:jc w:val="both"/>
        <w:rPr>
          <w:rFonts w:asciiTheme="minorHAnsi" w:hAnsiTheme="minorHAnsi" w:cstheme="minorHAnsi"/>
          <w:sz w:val="20"/>
          <w:szCs w:val="20"/>
        </w:rPr>
      </w:pPr>
      <w:r>
        <w:rPr>
          <w:rFonts w:asciiTheme="minorHAnsi" w:hAnsiTheme="minorHAnsi" w:cstheme="minorHAnsi"/>
          <w:sz w:val="20"/>
          <w:szCs w:val="20"/>
        </w:rPr>
        <w:t>•</w:t>
      </w:r>
      <w:r w:rsidRPr="001B1F9A">
        <w:rPr>
          <w:rFonts w:asciiTheme="minorHAnsi" w:hAnsiTheme="minorHAnsi" w:cstheme="minorHAnsi"/>
          <w:b/>
          <w:sz w:val="20"/>
          <w:szCs w:val="20"/>
        </w:rPr>
        <w:t>Vyhněte se fyzickému násilí.</w:t>
      </w:r>
      <w:r w:rsidRPr="001B1F9A">
        <w:rPr>
          <w:rFonts w:asciiTheme="minorHAnsi" w:hAnsiTheme="minorHAnsi" w:cstheme="minorHAnsi"/>
          <w:sz w:val="20"/>
          <w:szCs w:val="20"/>
        </w:rPr>
        <w:t xml:space="preserve"> Fyzické násilí většinou</w:t>
      </w:r>
      <w:r>
        <w:rPr>
          <w:rFonts w:asciiTheme="minorHAnsi" w:hAnsiTheme="minorHAnsi" w:cstheme="minorHAnsi"/>
          <w:sz w:val="20"/>
          <w:szCs w:val="20"/>
        </w:rPr>
        <w:t xml:space="preserve"> nevede k cíli. Často jen živí </w:t>
      </w:r>
      <w:r w:rsidRPr="001B1F9A">
        <w:rPr>
          <w:rFonts w:asciiTheme="minorHAnsi" w:hAnsiTheme="minorHAnsi" w:cstheme="minorHAnsi"/>
          <w:sz w:val="20"/>
          <w:szCs w:val="20"/>
        </w:rPr>
        <w:t>v dítěti pocit ukřivděnosti, vede k sabotování snah rodičů a k útěkům.</w:t>
      </w:r>
    </w:p>
    <w:p w:rsidR="006B169A" w:rsidRPr="001B1F9A" w:rsidRDefault="006B169A" w:rsidP="006B169A">
      <w:pPr>
        <w:spacing w:line="240" w:lineRule="auto"/>
        <w:ind w:left="180" w:hanging="180"/>
        <w:jc w:val="both"/>
        <w:rPr>
          <w:rFonts w:asciiTheme="minorHAnsi" w:hAnsiTheme="minorHAnsi" w:cstheme="minorHAnsi"/>
          <w:b/>
          <w:sz w:val="20"/>
          <w:szCs w:val="20"/>
        </w:rPr>
      </w:pPr>
      <w:r w:rsidRPr="001B1F9A">
        <w:rPr>
          <w:rFonts w:asciiTheme="minorHAnsi" w:hAnsiTheme="minorHAnsi" w:cstheme="minorHAnsi"/>
          <w:sz w:val="20"/>
          <w:szCs w:val="20"/>
        </w:rPr>
        <w:t xml:space="preserve">• </w:t>
      </w:r>
      <w:r w:rsidRPr="001B1F9A">
        <w:rPr>
          <w:rFonts w:asciiTheme="minorHAnsi" w:hAnsiTheme="minorHAnsi" w:cstheme="minorHAnsi"/>
          <w:b/>
          <w:sz w:val="20"/>
          <w:szCs w:val="20"/>
        </w:rPr>
        <w:t>Nejednejte chaoticky a impulzivně.</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xml:space="preserve">• </w:t>
      </w:r>
      <w:r w:rsidRPr="001B1F9A">
        <w:rPr>
          <w:rFonts w:asciiTheme="minorHAnsi" w:hAnsiTheme="minorHAnsi" w:cstheme="minorHAnsi"/>
          <w:b/>
          <w:sz w:val="20"/>
          <w:szCs w:val="20"/>
        </w:rPr>
        <w:t>Nevěřte tvrzení, že má dospívající drogy pod kontrolou</w:t>
      </w:r>
      <w:r w:rsidRPr="001B1F9A">
        <w:rPr>
          <w:rFonts w:asciiTheme="minorHAnsi" w:hAnsiTheme="minorHAnsi" w:cstheme="minorHAnsi"/>
          <w:sz w:val="20"/>
          <w:szCs w:val="20"/>
        </w:rPr>
        <w:t>, případně, že snižuje dávky a že drogu brzy vysadí. Buďte připraveni na to, že dříve či později pravděpodobně přijde krize. Využijte ji a trvejte na změně životního stylu, případně na nějaké skutečně účinné formě léčby, jestliže není dospívající schopen zvládnout problém sám.</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xml:space="preserve">• </w:t>
      </w:r>
      <w:r w:rsidRPr="001B1F9A">
        <w:rPr>
          <w:rFonts w:asciiTheme="minorHAnsi" w:hAnsiTheme="minorHAnsi" w:cstheme="minorHAnsi"/>
          <w:b/>
          <w:sz w:val="20"/>
          <w:szCs w:val="20"/>
        </w:rPr>
        <w:t>Donekonečna neustupujte.</w:t>
      </w:r>
      <w:r w:rsidRPr="001B1F9A">
        <w:rPr>
          <w:rFonts w:asciiTheme="minorHAnsi" w:hAnsiTheme="minorHAnsi" w:cstheme="minorHAnsi"/>
          <w:sz w:val="20"/>
          <w:szCs w:val="20"/>
        </w:rPr>
        <w:t xml:space="preserve"> Požadavek, aby lidé, kteří berou drogy, do vašeho bytu nechodili, je rozumný.</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xml:space="preserve">• </w:t>
      </w:r>
      <w:r w:rsidRPr="001B1F9A">
        <w:rPr>
          <w:rFonts w:asciiTheme="minorHAnsi" w:hAnsiTheme="minorHAnsi" w:cstheme="minorHAnsi"/>
          <w:b/>
          <w:sz w:val="20"/>
          <w:szCs w:val="20"/>
        </w:rPr>
        <w:t>Nedělejte zbytečně "dusno".</w:t>
      </w:r>
      <w:r w:rsidRPr="001B1F9A">
        <w:rPr>
          <w:rFonts w:asciiTheme="minorHAnsi" w:hAnsiTheme="minorHAnsi" w:cstheme="minorHAnsi"/>
          <w:sz w:val="20"/>
          <w:szCs w:val="20"/>
        </w:rPr>
        <w:t xml:space="preserve"> Parta a nevhodní přátelé by se tím stávali pro dítě ještě přitažlivější.</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xml:space="preserve">• </w:t>
      </w:r>
      <w:r w:rsidRPr="001B1F9A">
        <w:rPr>
          <w:rFonts w:asciiTheme="minorHAnsi" w:hAnsiTheme="minorHAnsi" w:cstheme="minorHAnsi"/>
          <w:b/>
          <w:sz w:val="20"/>
          <w:szCs w:val="20"/>
        </w:rPr>
        <w:t>Nezabouchněte dveře navždy.</w:t>
      </w:r>
      <w:r w:rsidRPr="001B1F9A">
        <w:rPr>
          <w:rFonts w:asciiTheme="minorHAnsi" w:hAnsiTheme="minorHAnsi" w:cstheme="minorHAnsi"/>
          <w:sz w:val="20"/>
          <w:szCs w:val="20"/>
        </w:rPr>
        <w:t xml:space="preserve"> I když dítě odejde, je dobré být připraven mu pomoci, pokud přijme určité podmínky.</w:t>
      </w:r>
    </w:p>
    <w:p w:rsidR="006B169A" w:rsidRPr="001B1F9A" w:rsidRDefault="006B169A" w:rsidP="006B169A">
      <w:pPr>
        <w:spacing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 xml:space="preserve">• </w:t>
      </w:r>
      <w:r w:rsidRPr="001B1F9A">
        <w:rPr>
          <w:rFonts w:asciiTheme="minorHAnsi" w:hAnsiTheme="minorHAnsi" w:cstheme="minorHAnsi"/>
          <w:b/>
          <w:sz w:val="20"/>
          <w:szCs w:val="20"/>
        </w:rPr>
        <w:t>Neztrácejte naději.</w:t>
      </w:r>
      <w:r w:rsidRPr="001B1F9A">
        <w:rPr>
          <w:rFonts w:asciiTheme="minorHAnsi" w:hAnsiTheme="minorHAnsi" w:cstheme="minorHAnsi"/>
          <w:sz w:val="20"/>
          <w:szCs w:val="20"/>
        </w:rPr>
        <w:t xml:space="preserve"> </w:t>
      </w:r>
      <w:r w:rsidRPr="001B1F9A">
        <w:rPr>
          <w:rFonts w:asciiTheme="minorHAnsi" w:hAnsiTheme="minorHAnsi" w:cstheme="minorHAnsi"/>
          <w:b/>
          <w:sz w:val="20"/>
          <w:szCs w:val="20"/>
        </w:rPr>
        <w:t>Vaším tichým spojencem je přirozený proces zrání</w:t>
      </w:r>
      <w:r w:rsidRPr="001B1F9A">
        <w:rPr>
          <w:rFonts w:asciiTheme="minorHAnsi" w:hAnsiTheme="minorHAnsi" w:cstheme="minorHAnsi"/>
          <w:sz w:val="20"/>
          <w:szCs w:val="20"/>
        </w:rPr>
        <w:t>. I hrozivý problém se mnohdy podaří úspěšně zvládnout.</w:t>
      </w:r>
    </w:p>
    <w:p w:rsidR="006B169A" w:rsidRPr="001B1F9A" w:rsidRDefault="006B169A" w:rsidP="006B169A">
      <w:pPr>
        <w:pStyle w:val="Nadpis1"/>
        <w:spacing w:line="240" w:lineRule="auto"/>
        <w:rPr>
          <w:rFonts w:asciiTheme="minorHAnsi" w:hAnsiTheme="minorHAnsi" w:cstheme="minorHAnsi"/>
          <w:sz w:val="20"/>
          <w:szCs w:val="20"/>
        </w:rPr>
      </w:pPr>
      <w:bookmarkStart w:id="20" w:name="_Toc503359240"/>
      <w:r w:rsidRPr="001B1F9A">
        <w:rPr>
          <w:rFonts w:asciiTheme="minorHAnsi" w:hAnsiTheme="minorHAnsi" w:cstheme="minorHAnsi"/>
          <w:sz w:val="20"/>
          <w:szCs w:val="20"/>
        </w:rPr>
        <w:t>6.3 Šikana – definice pojmu</w:t>
      </w:r>
      <w:bookmarkEnd w:id="20"/>
    </w:p>
    <w:p w:rsidR="006B169A" w:rsidRPr="001B1F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t>Úmyslné a opakované ubližování slabšímu (jedinci neschopnému obrany) jedincem nebo skupinou. Jak fyzické, tak i psychické, ponižování lidské důstojnosti. Jde spíš o postoj než o čin.</w:t>
      </w:r>
    </w:p>
    <w:p w:rsidR="006B169A" w:rsidRPr="001B1F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t>Šikana = nemoc vztahů ve skupině.</w:t>
      </w:r>
    </w:p>
    <w:p w:rsidR="006B169A" w:rsidRPr="001B1F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t xml:space="preserve">Dominantní znak šikany – </w:t>
      </w:r>
      <w:r w:rsidRPr="001B1F9A">
        <w:rPr>
          <w:rFonts w:asciiTheme="minorHAnsi" w:hAnsiTheme="minorHAnsi" w:cstheme="minorHAnsi"/>
          <w:b/>
          <w:sz w:val="20"/>
          <w:szCs w:val="20"/>
        </w:rPr>
        <w:t>bezmocnost oběti</w:t>
      </w:r>
      <w:r w:rsidRPr="001B1F9A">
        <w:rPr>
          <w:rFonts w:asciiTheme="minorHAnsi" w:hAnsiTheme="minorHAnsi" w:cstheme="minorHAnsi"/>
          <w:sz w:val="20"/>
          <w:szCs w:val="20"/>
        </w:rPr>
        <w:t>.</w:t>
      </w:r>
    </w:p>
    <w:p w:rsidR="006B169A" w:rsidRPr="001B1F9A" w:rsidRDefault="006B169A" w:rsidP="006B169A">
      <w:pPr>
        <w:spacing w:after="0" w:line="240" w:lineRule="auto"/>
        <w:jc w:val="both"/>
        <w:rPr>
          <w:rFonts w:asciiTheme="minorHAnsi" w:hAnsiTheme="minorHAnsi" w:cstheme="minorHAnsi"/>
          <w:b/>
          <w:sz w:val="20"/>
          <w:szCs w:val="20"/>
        </w:rPr>
      </w:pPr>
      <w:r w:rsidRPr="001B1F9A">
        <w:rPr>
          <w:rFonts w:asciiTheme="minorHAnsi" w:hAnsiTheme="minorHAnsi" w:cstheme="minorHAnsi"/>
          <w:b/>
          <w:sz w:val="20"/>
          <w:szCs w:val="20"/>
        </w:rPr>
        <w:t>Varovné signály šikany pro rodiče:</w:t>
      </w:r>
    </w:p>
    <w:p w:rsidR="006B169A" w:rsidRPr="001B1F9A" w:rsidRDefault="006B169A" w:rsidP="006B169A">
      <w:pPr>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 Dítě nemá kamaráda, s nímž by trávilo volný čas, …</w:t>
      </w:r>
    </w:p>
    <w:p w:rsidR="006B169A" w:rsidRPr="001B1F9A" w:rsidRDefault="006B169A" w:rsidP="006B169A">
      <w:pPr>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 Nechuť jít ráno do školy. Dítě odkládá odchod z domova, je vystrašené.</w:t>
      </w:r>
    </w:p>
    <w:p w:rsidR="006B169A" w:rsidRPr="001B1F9A" w:rsidRDefault="006B169A" w:rsidP="006B169A">
      <w:pPr>
        <w:tabs>
          <w:tab w:val="left" w:pos="180"/>
        </w:tabs>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w:t>
      </w:r>
      <w:r w:rsidRPr="001B1F9A">
        <w:rPr>
          <w:rFonts w:asciiTheme="minorHAnsi" w:hAnsiTheme="minorHAnsi" w:cstheme="minorHAnsi"/>
          <w:sz w:val="20"/>
          <w:szCs w:val="20"/>
        </w:rPr>
        <w:tab/>
        <w:t>Ztráta chuti k jídlu.</w:t>
      </w:r>
    </w:p>
    <w:p w:rsidR="006B169A" w:rsidRPr="001B1F9A" w:rsidRDefault="006B169A" w:rsidP="006B169A">
      <w:pPr>
        <w:tabs>
          <w:tab w:val="left" w:pos="180"/>
        </w:tabs>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 xml:space="preserve">• </w:t>
      </w:r>
      <w:r w:rsidRPr="001B1F9A">
        <w:rPr>
          <w:rFonts w:asciiTheme="minorHAnsi" w:hAnsiTheme="minorHAnsi" w:cstheme="minorHAnsi"/>
          <w:sz w:val="20"/>
          <w:szCs w:val="20"/>
        </w:rPr>
        <w:tab/>
        <w:t>Dítě nechodí do školy a ze školy nejkratší cestou, případně střídá různé cesty.</w:t>
      </w:r>
    </w:p>
    <w:p w:rsidR="006B169A" w:rsidRPr="001B1F9A" w:rsidRDefault="006B169A" w:rsidP="006B169A">
      <w:pPr>
        <w:tabs>
          <w:tab w:val="left" w:pos="180"/>
        </w:tabs>
        <w:spacing w:after="0"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w:t>
      </w:r>
      <w:r w:rsidRPr="001B1F9A">
        <w:rPr>
          <w:rFonts w:asciiTheme="minorHAnsi" w:hAnsiTheme="minorHAnsi" w:cstheme="minorHAnsi"/>
          <w:sz w:val="20"/>
          <w:szCs w:val="20"/>
        </w:rPr>
        <w:tab/>
        <w:t>Dítě chodí domů ze školy hladové, s potrhaným oblečením, s poškozenými nebo znečištěnými věcmi, školními pomůckami.</w:t>
      </w:r>
    </w:p>
    <w:p w:rsidR="006B169A" w:rsidRPr="001B1F9A" w:rsidRDefault="006B169A" w:rsidP="006B169A">
      <w:pPr>
        <w:tabs>
          <w:tab w:val="left" w:pos="180"/>
        </w:tabs>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w:t>
      </w:r>
      <w:r w:rsidRPr="001B1F9A">
        <w:rPr>
          <w:rFonts w:asciiTheme="minorHAnsi" w:hAnsiTheme="minorHAnsi" w:cstheme="minorHAnsi"/>
          <w:sz w:val="20"/>
          <w:szCs w:val="20"/>
        </w:rPr>
        <w:tab/>
        <w:t>Usíná s pláčem, má neklidný spánek, křičí ze snu, např. „Nechte mě!“</w:t>
      </w:r>
    </w:p>
    <w:p w:rsidR="006B169A" w:rsidRPr="001B1F9A" w:rsidRDefault="006B169A" w:rsidP="006B169A">
      <w:pPr>
        <w:tabs>
          <w:tab w:val="left" w:pos="180"/>
        </w:tabs>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w:t>
      </w:r>
      <w:r w:rsidRPr="001B1F9A">
        <w:rPr>
          <w:rFonts w:asciiTheme="minorHAnsi" w:hAnsiTheme="minorHAnsi" w:cstheme="minorHAnsi"/>
          <w:sz w:val="20"/>
          <w:szCs w:val="20"/>
        </w:rPr>
        <w:tab/>
        <w:t>Dítě ztrácí zájem o učení a schopnost soustředit se na ně.</w:t>
      </w:r>
    </w:p>
    <w:p w:rsidR="006B169A" w:rsidRPr="001B1F9A" w:rsidRDefault="006B169A" w:rsidP="006B169A">
      <w:pPr>
        <w:tabs>
          <w:tab w:val="left" w:pos="180"/>
        </w:tabs>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w:t>
      </w:r>
      <w:r w:rsidRPr="001B1F9A">
        <w:rPr>
          <w:rFonts w:asciiTheme="minorHAnsi" w:hAnsiTheme="minorHAnsi" w:cstheme="minorHAnsi"/>
          <w:sz w:val="20"/>
          <w:szCs w:val="20"/>
        </w:rPr>
        <w:tab/>
        <w:t>Objevují se výkyvy nálad, zmínky o možné sebevraždě. Odmítá svěřit se s tím, co je trápí.</w:t>
      </w:r>
    </w:p>
    <w:p w:rsidR="006B169A" w:rsidRPr="001B1F9A" w:rsidRDefault="006B169A" w:rsidP="006B169A">
      <w:pPr>
        <w:tabs>
          <w:tab w:val="left" w:pos="180"/>
        </w:tabs>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w:t>
      </w:r>
      <w:r w:rsidRPr="001B1F9A">
        <w:rPr>
          <w:rFonts w:asciiTheme="minorHAnsi" w:hAnsiTheme="minorHAnsi" w:cstheme="minorHAnsi"/>
          <w:sz w:val="20"/>
          <w:szCs w:val="20"/>
        </w:rPr>
        <w:tab/>
        <w:t>Dítě žádá o peníze, nápadně často hlásí ztrátu osobních věcí.</w:t>
      </w:r>
    </w:p>
    <w:p w:rsidR="006B169A" w:rsidRPr="001B1F9A" w:rsidRDefault="006B169A" w:rsidP="006B169A">
      <w:pPr>
        <w:tabs>
          <w:tab w:val="left" w:pos="180"/>
        </w:tabs>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w:t>
      </w:r>
      <w:r w:rsidRPr="001B1F9A">
        <w:rPr>
          <w:rFonts w:asciiTheme="minorHAnsi" w:hAnsiTheme="minorHAnsi" w:cstheme="minorHAnsi"/>
          <w:sz w:val="20"/>
          <w:szCs w:val="20"/>
        </w:rPr>
        <w:tab/>
        <w:t>Dítě je neobvykle, nečekaně agresivní k sourozencům.</w:t>
      </w:r>
    </w:p>
    <w:p w:rsidR="006B169A" w:rsidRPr="001B1F9A" w:rsidRDefault="006B169A" w:rsidP="006B169A">
      <w:pPr>
        <w:tabs>
          <w:tab w:val="left" w:pos="180"/>
        </w:tabs>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w:t>
      </w:r>
      <w:r w:rsidRPr="001B1F9A">
        <w:rPr>
          <w:rFonts w:asciiTheme="minorHAnsi" w:hAnsiTheme="minorHAnsi" w:cstheme="minorHAnsi"/>
          <w:sz w:val="20"/>
          <w:szCs w:val="20"/>
        </w:rPr>
        <w:tab/>
        <w:t>Dítě si stěžuje na neurčité bolesti břicha nebo hl</w:t>
      </w:r>
      <w:r>
        <w:rPr>
          <w:rFonts w:asciiTheme="minorHAnsi" w:hAnsiTheme="minorHAnsi" w:cstheme="minorHAnsi"/>
          <w:sz w:val="20"/>
          <w:szCs w:val="20"/>
        </w:rPr>
        <w:t xml:space="preserve">avy, ráno zvrací, bolesti může </w:t>
      </w:r>
      <w:r w:rsidRPr="001B1F9A">
        <w:rPr>
          <w:rFonts w:asciiTheme="minorHAnsi" w:hAnsiTheme="minorHAnsi" w:cstheme="minorHAnsi"/>
          <w:sz w:val="20"/>
          <w:szCs w:val="20"/>
        </w:rPr>
        <w:t>i simulovat.</w:t>
      </w:r>
    </w:p>
    <w:p w:rsidR="006B169A" w:rsidRPr="001B1F9A" w:rsidRDefault="006B169A" w:rsidP="006B169A">
      <w:pPr>
        <w:tabs>
          <w:tab w:val="left" w:pos="180"/>
        </w:tabs>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w:t>
      </w:r>
      <w:r w:rsidRPr="001B1F9A">
        <w:rPr>
          <w:rFonts w:asciiTheme="minorHAnsi" w:hAnsiTheme="minorHAnsi" w:cstheme="minorHAnsi"/>
          <w:sz w:val="20"/>
          <w:szCs w:val="20"/>
        </w:rPr>
        <w:tab/>
        <w:t>Dítě se vyhýbá docházce do školy.</w:t>
      </w:r>
    </w:p>
    <w:p w:rsidR="006B169A" w:rsidRPr="001B1F9A" w:rsidRDefault="006B169A" w:rsidP="006B169A">
      <w:pPr>
        <w:tabs>
          <w:tab w:val="left" w:pos="180"/>
        </w:tabs>
        <w:spacing w:after="0" w:line="240" w:lineRule="auto"/>
        <w:jc w:val="both"/>
        <w:rPr>
          <w:rFonts w:asciiTheme="minorHAnsi" w:hAnsiTheme="minorHAnsi" w:cstheme="minorHAnsi"/>
          <w:sz w:val="20"/>
          <w:szCs w:val="20"/>
        </w:rPr>
      </w:pPr>
      <w:r w:rsidRPr="001B1F9A">
        <w:rPr>
          <w:rFonts w:asciiTheme="minorHAnsi" w:hAnsiTheme="minorHAnsi" w:cstheme="minorHAnsi"/>
          <w:sz w:val="20"/>
          <w:szCs w:val="20"/>
        </w:rPr>
        <w:t>•</w:t>
      </w:r>
      <w:r w:rsidRPr="001B1F9A">
        <w:rPr>
          <w:rFonts w:asciiTheme="minorHAnsi" w:hAnsiTheme="minorHAnsi" w:cstheme="minorHAnsi"/>
          <w:sz w:val="20"/>
          <w:szCs w:val="20"/>
        </w:rPr>
        <w:tab/>
        <w:t>Dítě se zdržuje doma víc, než mělo ve zvyku.</w:t>
      </w:r>
    </w:p>
    <w:p w:rsidR="006B169A" w:rsidRPr="001B1F9A" w:rsidRDefault="006B169A" w:rsidP="006B169A">
      <w:pPr>
        <w:spacing w:line="240" w:lineRule="auto"/>
        <w:jc w:val="both"/>
        <w:rPr>
          <w:rFonts w:asciiTheme="minorHAnsi" w:hAnsiTheme="minorHAnsi" w:cstheme="minorHAnsi"/>
          <w:b/>
          <w:sz w:val="20"/>
          <w:szCs w:val="20"/>
        </w:rPr>
      </w:pPr>
      <w:r w:rsidRPr="001B1F9A">
        <w:rPr>
          <w:rFonts w:asciiTheme="minorHAnsi" w:hAnsiTheme="minorHAnsi" w:cstheme="minorHAnsi"/>
          <w:b/>
          <w:sz w:val="20"/>
          <w:szCs w:val="20"/>
        </w:rPr>
        <w:t>Co tedy dělat?</w:t>
      </w:r>
    </w:p>
    <w:p w:rsidR="006B169A" w:rsidRPr="001B1F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t xml:space="preserve">Připusťme, že několik výše uvedených signálů ve vás vzbudí určité podezření, že by mohlo jít o šikanování vašeho dítěte. Ideální stav nastane, když se vám dítě svěří (toho ale není lehké docílit). Pochvalte ho, povzbuďte, rozptylte jeho obavy o tom, že žaluje. Vyzvedněte naopak jeho sílu a odvahu sdělit tyto závažné skutečnosti. Přesvědčte ho, že mu chcete pomoci a to potom musíte </w:t>
      </w:r>
      <w:r w:rsidRPr="001B1F9A">
        <w:rPr>
          <w:rFonts w:asciiTheme="minorHAnsi" w:hAnsiTheme="minorHAnsi" w:cstheme="minorHAnsi"/>
          <w:sz w:val="20"/>
          <w:szCs w:val="20"/>
        </w:rPr>
        <w:lastRenderedPageBreak/>
        <w:t>dodržet. Vyslechněte vaše dítě, dejte najevo, že jeho informace berete vážně (i když se vám mohou zdát malicherné či nepodstatné). Odložte veškerou práci, není nic důležitějšího než situace vašeho dítěte. Poskytněte dítěti veškerou podporu. Pochopitelně, že odlišíte např. běžnou klukovskou šarvátku od skutečné šikany.</w:t>
      </w:r>
    </w:p>
    <w:p w:rsidR="006B169A" w:rsidRPr="001B1F9A" w:rsidRDefault="006B169A" w:rsidP="006B169A">
      <w:pPr>
        <w:spacing w:line="240" w:lineRule="auto"/>
        <w:jc w:val="both"/>
        <w:rPr>
          <w:rFonts w:asciiTheme="minorHAnsi" w:hAnsiTheme="minorHAnsi" w:cstheme="minorHAnsi"/>
          <w:b/>
          <w:sz w:val="20"/>
          <w:szCs w:val="20"/>
        </w:rPr>
      </w:pPr>
      <w:r w:rsidRPr="001B1F9A">
        <w:rPr>
          <w:rFonts w:asciiTheme="minorHAnsi" w:hAnsiTheme="minorHAnsi" w:cstheme="minorHAnsi"/>
          <w:b/>
          <w:sz w:val="20"/>
          <w:szCs w:val="20"/>
        </w:rPr>
        <w:t>Konkrétní kroky</w:t>
      </w:r>
    </w:p>
    <w:p w:rsidR="006B169A" w:rsidRPr="001B1F9A" w:rsidRDefault="006B169A" w:rsidP="006B169A">
      <w:pPr>
        <w:numPr>
          <w:ilvl w:val="0"/>
          <w:numId w:val="7"/>
        </w:numPr>
        <w:tabs>
          <w:tab w:val="clear" w:pos="720"/>
          <w:tab w:val="num" w:pos="180"/>
        </w:tabs>
        <w:spacing w:after="0"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Především ujistěte své dítě, že jste zcela na jeho straně, má vaši plnou podporu a může se spolehnout na vaši ochranu.</w:t>
      </w:r>
    </w:p>
    <w:p w:rsidR="006B169A" w:rsidRPr="001B1F9A" w:rsidRDefault="006B169A" w:rsidP="006B169A">
      <w:pPr>
        <w:numPr>
          <w:ilvl w:val="0"/>
          <w:numId w:val="7"/>
        </w:numPr>
        <w:tabs>
          <w:tab w:val="clear" w:pos="720"/>
          <w:tab w:val="num" w:pos="180"/>
        </w:tabs>
        <w:spacing w:before="100" w:beforeAutospacing="1" w:after="100" w:afterAutospacing="1"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Zjistěte o útoku na vaše dítě co nejvíce informací.</w:t>
      </w:r>
    </w:p>
    <w:p w:rsidR="006B169A" w:rsidRPr="001B1F9A" w:rsidRDefault="006B169A" w:rsidP="006B169A">
      <w:pPr>
        <w:numPr>
          <w:ilvl w:val="0"/>
          <w:numId w:val="7"/>
        </w:numPr>
        <w:tabs>
          <w:tab w:val="clear" w:pos="720"/>
          <w:tab w:val="num" w:pos="180"/>
        </w:tabs>
        <w:spacing w:before="100" w:beforeAutospacing="1" w:after="100" w:afterAutospacing="1"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Požádejte o pomoc ostatní členy rodiny.</w:t>
      </w:r>
    </w:p>
    <w:p w:rsidR="006B169A" w:rsidRPr="001B1F9A" w:rsidRDefault="006B169A" w:rsidP="006B169A">
      <w:pPr>
        <w:numPr>
          <w:ilvl w:val="0"/>
          <w:numId w:val="7"/>
        </w:numPr>
        <w:tabs>
          <w:tab w:val="clear" w:pos="720"/>
          <w:tab w:val="num" w:pos="180"/>
        </w:tabs>
        <w:spacing w:before="100" w:beforeAutospacing="1" w:after="100" w:afterAutospacing="1"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V případě vážného fyzického napadení nechte své dítě odborně ošetřit a neposílejte ho následující dny do přímého kontaktu s předpokládanými útočníky.</w:t>
      </w:r>
    </w:p>
    <w:p w:rsidR="006B169A" w:rsidRPr="001B1F9A" w:rsidRDefault="006B169A" w:rsidP="006B169A">
      <w:pPr>
        <w:numPr>
          <w:ilvl w:val="0"/>
          <w:numId w:val="7"/>
        </w:numPr>
        <w:tabs>
          <w:tab w:val="clear" w:pos="720"/>
          <w:tab w:val="num" w:pos="180"/>
        </w:tabs>
        <w:spacing w:before="100" w:beforeAutospacing="1" w:after="100" w:afterAutospacing="1"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Obraťte se na školu, nebojte se o šikaně promluvit otevřeně, např. na třídní schůzce, možná nebudete sami.</w:t>
      </w:r>
    </w:p>
    <w:p w:rsidR="006B169A" w:rsidRPr="001B1F9A" w:rsidRDefault="006B169A" w:rsidP="006B169A">
      <w:pPr>
        <w:numPr>
          <w:ilvl w:val="0"/>
          <w:numId w:val="7"/>
        </w:numPr>
        <w:tabs>
          <w:tab w:val="clear" w:pos="720"/>
          <w:tab w:val="num" w:pos="180"/>
        </w:tabs>
        <w:spacing w:before="100" w:beforeAutospacing="1" w:after="100" w:afterAutospacing="1"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Máte-li na ni podezření, spojte se s ředitelem školy nebo s třídním učitelem. Pokud podáváte písemnou žádost nebo stížnost, mějte schovanou kopii dopisu.</w:t>
      </w:r>
    </w:p>
    <w:p w:rsidR="006B169A" w:rsidRPr="001B1F9A" w:rsidRDefault="006B169A" w:rsidP="006B169A">
      <w:pPr>
        <w:numPr>
          <w:ilvl w:val="0"/>
          <w:numId w:val="7"/>
        </w:numPr>
        <w:tabs>
          <w:tab w:val="clear" w:pos="720"/>
          <w:tab w:val="num" w:pos="180"/>
        </w:tabs>
        <w:spacing w:before="100" w:beforeAutospacing="1" w:after="100" w:afterAutospacing="1"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Trvejte na osobní schůzce a neřešte celou záležitost pouze telefonicky.</w:t>
      </w:r>
    </w:p>
    <w:p w:rsidR="006B169A" w:rsidRPr="001B1F9A" w:rsidRDefault="006B169A" w:rsidP="006B169A">
      <w:pPr>
        <w:numPr>
          <w:ilvl w:val="0"/>
          <w:numId w:val="7"/>
        </w:numPr>
        <w:tabs>
          <w:tab w:val="clear" w:pos="720"/>
          <w:tab w:val="num" w:pos="180"/>
        </w:tabs>
        <w:spacing w:before="100" w:beforeAutospacing="1" w:after="100" w:afterAutospacing="1"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Nebojte se požádat ředitele o přeložení dítěte do jiné třídy, případně školy. Zkuste si ověřit poměry, které vládnou na jiné škole.</w:t>
      </w:r>
    </w:p>
    <w:p w:rsidR="006B169A" w:rsidRPr="001B1F9A" w:rsidRDefault="006B169A" w:rsidP="006B169A">
      <w:pPr>
        <w:numPr>
          <w:ilvl w:val="0"/>
          <w:numId w:val="7"/>
        </w:numPr>
        <w:tabs>
          <w:tab w:val="clear" w:pos="720"/>
          <w:tab w:val="num" w:pos="180"/>
        </w:tabs>
        <w:spacing w:before="100" w:beforeAutospacing="1" w:after="100" w:afterAutospacing="1"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Pokud s vedením školy nenajdete společné řešení, nevzdávejte to, obraťte se na příslušný školský úřad nebo na školní inspekci.</w:t>
      </w:r>
    </w:p>
    <w:p w:rsidR="006B169A" w:rsidRPr="001B1F9A" w:rsidRDefault="006B169A" w:rsidP="006B169A">
      <w:pPr>
        <w:numPr>
          <w:ilvl w:val="0"/>
          <w:numId w:val="7"/>
        </w:numPr>
        <w:tabs>
          <w:tab w:val="clear" w:pos="720"/>
          <w:tab w:val="num" w:pos="180"/>
        </w:tabs>
        <w:spacing w:before="100" w:beforeAutospacing="1" w:after="100" w:afterAutospacing="1"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Nechtějte po svých dětech, aby byly statečné a vrátily to, co se jim stalo. Nemají na to sílu a řešení to není. Jednejte bez prodlení sami.</w:t>
      </w:r>
    </w:p>
    <w:p w:rsidR="006B169A" w:rsidRPr="001B1F9A" w:rsidRDefault="006B169A" w:rsidP="006B169A">
      <w:pPr>
        <w:numPr>
          <w:ilvl w:val="0"/>
          <w:numId w:val="7"/>
        </w:numPr>
        <w:tabs>
          <w:tab w:val="clear" w:pos="720"/>
          <w:tab w:val="num" w:pos="180"/>
        </w:tabs>
        <w:spacing w:before="100" w:beforeAutospacing="1" w:after="100" w:afterAutospacing="1" w:line="240" w:lineRule="auto"/>
        <w:ind w:left="180" w:hanging="180"/>
        <w:jc w:val="both"/>
        <w:rPr>
          <w:rFonts w:asciiTheme="minorHAnsi" w:hAnsiTheme="minorHAnsi" w:cstheme="minorHAnsi"/>
          <w:sz w:val="20"/>
          <w:szCs w:val="20"/>
        </w:rPr>
      </w:pPr>
      <w:r w:rsidRPr="001B1F9A">
        <w:rPr>
          <w:rFonts w:asciiTheme="minorHAnsi" w:hAnsiTheme="minorHAnsi" w:cstheme="minorHAnsi"/>
          <w:sz w:val="20"/>
          <w:szCs w:val="20"/>
        </w:rPr>
        <w:t>Pomozte svému dítěti zvládnout psychickou zátěž a informujte ho, jak se vyhnout nebezpečným situacím (např. co odpovědět, jak reagovat na provokace a jak zvládnout situaci v případě ohrožení).</w:t>
      </w:r>
    </w:p>
    <w:p w:rsidR="006B169A" w:rsidRPr="001B1F9A" w:rsidRDefault="006B169A" w:rsidP="006B169A">
      <w:pPr>
        <w:numPr>
          <w:ilvl w:val="0"/>
          <w:numId w:val="7"/>
        </w:numPr>
        <w:tabs>
          <w:tab w:val="clear" w:pos="720"/>
          <w:tab w:val="num" w:pos="180"/>
        </w:tabs>
        <w:spacing w:before="100" w:beforeAutospacing="1" w:after="100" w:afterAutospacing="1" w:line="240" w:lineRule="auto"/>
        <w:ind w:left="180" w:hanging="180"/>
        <w:rPr>
          <w:rFonts w:asciiTheme="minorHAnsi" w:hAnsiTheme="minorHAnsi" w:cstheme="minorHAnsi"/>
          <w:sz w:val="20"/>
          <w:szCs w:val="20"/>
        </w:rPr>
      </w:pPr>
      <w:r w:rsidRPr="001B1F9A">
        <w:rPr>
          <w:rFonts w:asciiTheme="minorHAnsi" w:hAnsiTheme="minorHAnsi" w:cstheme="minorHAnsi"/>
          <w:sz w:val="20"/>
          <w:szCs w:val="20"/>
        </w:rPr>
        <w:t>V případě důvodného podezření na páchání trestné činnosti na vašem dítěti informujte neprodleně Policii ČR.</w:t>
      </w:r>
      <w:bookmarkStart w:id="21" w:name="_Toc503359241"/>
    </w:p>
    <w:p w:rsidR="006B169A" w:rsidRPr="001B1F9A" w:rsidRDefault="006B169A" w:rsidP="006B169A">
      <w:pPr>
        <w:spacing w:before="100" w:beforeAutospacing="1" w:after="100" w:afterAutospacing="1" w:line="240" w:lineRule="auto"/>
        <w:rPr>
          <w:rFonts w:asciiTheme="minorHAnsi" w:hAnsiTheme="minorHAnsi" w:cstheme="minorHAnsi"/>
          <w:b/>
          <w:sz w:val="20"/>
          <w:szCs w:val="20"/>
        </w:rPr>
      </w:pPr>
      <w:r w:rsidRPr="001B1F9A">
        <w:rPr>
          <w:rFonts w:asciiTheme="minorHAnsi" w:hAnsiTheme="minorHAnsi" w:cstheme="minorHAnsi"/>
          <w:b/>
          <w:sz w:val="20"/>
          <w:szCs w:val="20"/>
        </w:rPr>
        <w:t>Závěr</w:t>
      </w:r>
      <w:bookmarkEnd w:id="21"/>
    </w:p>
    <w:p w:rsidR="006B169A" w:rsidRPr="001B1F9A" w:rsidRDefault="006B169A" w:rsidP="006B169A">
      <w:pPr>
        <w:spacing w:line="240" w:lineRule="auto"/>
        <w:jc w:val="both"/>
        <w:rPr>
          <w:rFonts w:asciiTheme="minorHAnsi" w:hAnsiTheme="minorHAnsi" w:cstheme="minorHAnsi"/>
          <w:sz w:val="20"/>
          <w:szCs w:val="20"/>
        </w:rPr>
      </w:pPr>
      <w:r>
        <w:rPr>
          <w:rFonts w:asciiTheme="minorHAnsi" w:hAnsiTheme="minorHAnsi" w:cstheme="minorHAnsi"/>
          <w:sz w:val="20"/>
          <w:szCs w:val="20"/>
        </w:rPr>
        <w:t xml:space="preserve">DDM Pelíšek </w:t>
      </w:r>
      <w:r w:rsidRPr="001B1F9A">
        <w:rPr>
          <w:rFonts w:asciiTheme="minorHAnsi" w:hAnsiTheme="minorHAnsi" w:cstheme="minorHAnsi"/>
          <w:sz w:val="20"/>
          <w:szCs w:val="20"/>
        </w:rPr>
        <w:t xml:space="preserve"> – středisko volného času (dále jen SVČ) je školské zařízení realizující zájmové vzdělávání. Podle školského zákona není naší povinností mít MPP zpracovaný. Vzhledem k tomu, že realizujeme akce a kurzy týkající se minimální prevence pro jiné školy, hodí se nám mít v řadách našich pedagogů metodiky prevence, kteří spolupracují se školními metodiky na realizovaných projektech. </w:t>
      </w:r>
    </w:p>
    <w:p w:rsidR="006B169A" w:rsidRPr="001B1F9A" w:rsidRDefault="006B169A" w:rsidP="006B169A">
      <w:pPr>
        <w:spacing w:line="240" w:lineRule="auto"/>
        <w:jc w:val="both"/>
        <w:rPr>
          <w:rFonts w:asciiTheme="minorHAnsi" w:hAnsiTheme="minorHAnsi" w:cstheme="minorHAnsi"/>
          <w:sz w:val="20"/>
          <w:szCs w:val="20"/>
        </w:rPr>
      </w:pPr>
      <w:r w:rsidRPr="001B1F9A">
        <w:rPr>
          <w:rFonts w:asciiTheme="minorHAnsi" w:hAnsiTheme="minorHAnsi" w:cstheme="minorHAnsi"/>
          <w:sz w:val="20"/>
          <w:szCs w:val="20"/>
        </w:rPr>
        <w:t>I bez MPP bylo naší strategií a doposud je, snažit se o co „nejširší záběr“ v nabídce činností, ale ne všeho. A ne za každou cenu. Nabízet aktivity, v jejichž konání je možno nalézt jisté hodnoty vedoucí k upevňování morálního kodexu, sociálního cítění, schopností komunikace, získávání poznatků, dovedností a inspirace. Nepodléhat bezhlavě módním trendům, ale uvážlivě vybírat. Poskytovat dětem, mládeži i dospělým alternativy trávení volného času pod kvalitním vedením.</w:t>
      </w:r>
    </w:p>
    <w:p w:rsidR="006B169A" w:rsidRPr="001B1F9A" w:rsidRDefault="006B169A" w:rsidP="006B169A">
      <w:pPr>
        <w:spacing w:line="240" w:lineRule="auto"/>
        <w:jc w:val="both"/>
        <w:rPr>
          <w:rFonts w:asciiTheme="minorHAnsi" w:hAnsiTheme="minorHAnsi" w:cstheme="minorHAnsi"/>
          <w:sz w:val="20"/>
          <w:szCs w:val="20"/>
        </w:rPr>
      </w:pPr>
    </w:p>
    <w:p w:rsidR="006B169A" w:rsidRPr="001B1F9A" w:rsidRDefault="006B169A" w:rsidP="006B169A">
      <w:pPr>
        <w:spacing w:line="240" w:lineRule="auto"/>
        <w:rPr>
          <w:rFonts w:asciiTheme="minorHAnsi" w:hAnsiTheme="minorHAnsi" w:cstheme="minorHAnsi"/>
          <w:b/>
          <w:bCs/>
          <w:sz w:val="20"/>
          <w:szCs w:val="20"/>
        </w:rPr>
      </w:pPr>
      <w:r w:rsidRPr="001B1F9A">
        <w:rPr>
          <w:rFonts w:asciiTheme="minorHAnsi" w:hAnsiTheme="minorHAnsi" w:cstheme="minorHAnsi"/>
          <w:b/>
          <w:bCs/>
          <w:sz w:val="20"/>
          <w:szCs w:val="20"/>
        </w:rPr>
        <w:t xml:space="preserve"> </w:t>
      </w:r>
    </w:p>
    <w:p w:rsidR="006B169A" w:rsidRPr="001B1F9A" w:rsidRDefault="006B169A" w:rsidP="006B169A">
      <w:pPr>
        <w:tabs>
          <w:tab w:val="left" w:pos="3686"/>
          <w:tab w:val="left" w:pos="5387"/>
        </w:tabs>
        <w:spacing w:line="240" w:lineRule="auto"/>
        <w:jc w:val="center"/>
        <w:rPr>
          <w:rFonts w:asciiTheme="minorHAnsi" w:hAnsiTheme="minorHAnsi" w:cstheme="minorHAnsi"/>
          <w:sz w:val="20"/>
          <w:szCs w:val="20"/>
        </w:rPr>
      </w:pPr>
    </w:p>
    <w:p w:rsidR="006B169A" w:rsidRPr="001B1F9A" w:rsidRDefault="006B169A" w:rsidP="006B169A">
      <w:pPr>
        <w:spacing w:before="120" w:line="240" w:lineRule="auto"/>
        <w:jc w:val="both"/>
        <w:rPr>
          <w:rFonts w:asciiTheme="minorHAnsi" w:hAnsiTheme="minorHAnsi" w:cstheme="minorHAnsi"/>
          <w:sz w:val="20"/>
          <w:szCs w:val="20"/>
        </w:rPr>
      </w:pPr>
      <w:r w:rsidRPr="001B1F9A">
        <w:rPr>
          <w:rFonts w:asciiTheme="minorHAnsi" w:hAnsiTheme="minorHAnsi" w:cstheme="minorHAnsi"/>
          <w:sz w:val="20"/>
          <w:szCs w:val="20"/>
        </w:rPr>
        <w:t xml:space="preserve">MPP je platný od </w:t>
      </w:r>
      <w:r>
        <w:rPr>
          <w:rFonts w:asciiTheme="minorHAnsi" w:hAnsiTheme="minorHAnsi" w:cstheme="minorHAnsi"/>
          <w:sz w:val="20"/>
          <w:szCs w:val="20"/>
        </w:rPr>
        <w:t>1.9.2019</w:t>
      </w:r>
      <w:r w:rsidRPr="001B1F9A">
        <w:rPr>
          <w:rFonts w:asciiTheme="minorHAnsi" w:hAnsiTheme="minorHAnsi" w:cstheme="minorHAnsi"/>
          <w:sz w:val="20"/>
          <w:szCs w:val="20"/>
        </w:rPr>
        <w:t xml:space="preserve"> a může být změněn pouze písemně ředitelkou.</w:t>
      </w:r>
    </w:p>
    <w:p w:rsidR="006B169A" w:rsidRDefault="006B169A" w:rsidP="006B169A">
      <w:pPr>
        <w:spacing w:before="120"/>
        <w:jc w:val="center"/>
        <w:rPr>
          <w:rFonts w:asciiTheme="minorHAnsi" w:hAnsiTheme="minorHAnsi" w:cstheme="minorHAnsi"/>
          <w:sz w:val="20"/>
          <w:szCs w:val="20"/>
        </w:rPr>
      </w:pPr>
    </w:p>
    <w:p w:rsidR="006B169A" w:rsidRDefault="006B169A" w:rsidP="006B169A">
      <w:pPr>
        <w:spacing w:before="120"/>
        <w:ind w:left="4956" w:firstLine="708"/>
        <w:rPr>
          <w:rFonts w:asciiTheme="minorHAnsi" w:hAnsiTheme="minorHAnsi" w:cstheme="minorHAnsi"/>
          <w:sz w:val="20"/>
          <w:szCs w:val="20"/>
        </w:rPr>
      </w:pPr>
      <w:r w:rsidRPr="001B1F9A">
        <w:rPr>
          <w:rFonts w:asciiTheme="minorHAnsi" w:hAnsiTheme="minorHAnsi" w:cstheme="minorHAnsi"/>
          <w:sz w:val="20"/>
          <w:szCs w:val="20"/>
        </w:rPr>
        <w:t xml:space="preserve">Mgr. </w:t>
      </w:r>
      <w:r>
        <w:rPr>
          <w:rFonts w:asciiTheme="minorHAnsi" w:hAnsiTheme="minorHAnsi" w:cstheme="minorHAnsi"/>
          <w:sz w:val="20"/>
          <w:szCs w:val="20"/>
        </w:rPr>
        <w:t>Ivona Čivrná, ředitelka DDM Pelíšek</w:t>
      </w:r>
    </w:p>
    <w:p w:rsidR="006B169A" w:rsidRDefault="006B169A" w:rsidP="006B169A">
      <w:pPr>
        <w:spacing w:before="120"/>
        <w:rPr>
          <w:rFonts w:asciiTheme="minorHAnsi" w:hAnsiTheme="minorHAnsi" w:cstheme="minorHAnsi"/>
          <w:sz w:val="20"/>
          <w:szCs w:val="20"/>
        </w:rPr>
      </w:pPr>
      <w:r>
        <w:rPr>
          <w:rFonts w:asciiTheme="minorHAnsi" w:hAnsiTheme="minorHAnsi" w:cstheme="minorHAnsi"/>
          <w:sz w:val="20"/>
          <w:szCs w:val="20"/>
        </w:rPr>
        <w:t>Aktualizace 1.9.2025</w:t>
      </w:r>
      <w:bookmarkStart w:id="22" w:name="_GoBack"/>
      <w:bookmarkEnd w:id="22"/>
    </w:p>
    <w:p w:rsidR="006B169A" w:rsidRPr="001B1F9A" w:rsidRDefault="006B169A" w:rsidP="006B169A">
      <w:pPr>
        <w:spacing w:before="120"/>
        <w:jc w:val="right"/>
        <w:rPr>
          <w:rFonts w:asciiTheme="minorHAnsi" w:hAnsiTheme="minorHAnsi" w:cstheme="minorHAnsi"/>
          <w:sz w:val="20"/>
          <w:szCs w:val="20"/>
        </w:rPr>
      </w:pPr>
    </w:p>
    <w:p w:rsidR="00D27C96" w:rsidRPr="006B169A" w:rsidRDefault="00D27C96" w:rsidP="006B169A"/>
    <w:sectPr w:rsidR="00D27C96" w:rsidRPr="006B169A" w:rsidSect="006B169A">
      <w:headerReference w:type="default" r:id="rId7"/>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4392" w:rsidRDefault="008E4392" w:rsidP="000154C2">
      <w:pPr>
        <w:spacing w:after="0" w:line="240" w:lineRule="auto"/>
      </w:pPr>
      <w:r>
        <w:separator/>
      </w:r>
    </w:p>
  </w:endnote>
  <w:endnote w:type="continuationSeparator" w:id="0">
    <w:p w:rsidR="008E4392" w:rsidRDefault="008E4392" w:rsidP="00015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9290043"/>
      <w:docPartObj>
        <w:docPartGallery w:val="Page Numbers (Bottom of Page)"/>
        <w:docPartUnique/>
      </w:docPartObj>
    </w:sdtPr>
    <w:sdtEndPr/>
    <w:sdtContent>
      <w:p w:rsidR="00AC4568" w:rsidRDefault="00AC4568">
        <w:pPr>
          <w:pStyle w:val="Zpat"/>
          <w:jc w:val="right"/>
        </w:pPr>
        <w:r>
          <w:fldChar w:fldCharType="begin"/>
        </w:r>
        <w:r>
          <w:instrText>PAGE   \* MERGEFORMAT</w:instrText>
        </w:r>
        <w:r>
          <w:fldChar w:fldCharType="separate"/>
        </w:r>
        <w:r w:rsidR="006B169A">
          <w:rPr>
            <w:noProof/>
          </w:rPr>
          <w:t>1</w:t>
        </w:r>
        <w:r>
          <w:fldChar w:fldCharType="end"/>
        </w:r>
      </w:p>
    </w:sdtContent>
  </w:sdt>
  <w:p w:rsidR="00AC4568" w:rsidRDefault="00AC456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4392" w:rsidRDefault="008E4392" w:rsidP="000154C2">
      <w:pPr>
        <w:spacing w:after="0" w:line="240" w:lineRule="auto"/>
      </w:pPr>
      <w:r>
        <w:separator/>
      </w:r>
    </w:p>
  </w:footnote>
  <w:footnote w:type="continuationSeparator" w:id="0">
    <w:p w:rsidR="008E4392" w:rsidRDefault="008E4392" w:rsidP="000154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54C2" w:rsidRDefault="0045377B" w:rsidP="000154C2">
    <w:pPr>
      <w:pStyle w:val="Nadpis2"/>
      <w:ind w:firstLine="708"/>
      <w:jc w:val="center"/>
    </w:pPr>
    <w:r>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7620</wp:posOffset>
          </wp:positionV>
          <wp:extent cx="2140585" cy="792480"/>
          <wp:effectExtent l="0" t="0" r="0" b="7620"/>
          <wp:wrapSquare wrapText="bothSides"/>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lyer_Maker_170056856403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40585" cy="792480"/>
                  </a:xfrm>
                  <a:prstGeom prst="rect">
                    <a:avLst/>
                  </a:prstGeom>
                </pic:spPr>
              </pic:pic>
            </a:graphicData>
          </a:graphic>
        </wp:anchor>
      </w:drawing>
    </w:r>
    <w:r w:rsidR="000154C2">
      <w:t>Dům dětí a mládeže Pelíšek, Vrchlabí</w:t>
    </w:r>
  </w:p>
  <w:p w:rsidR="000154C2" w:rsidRDefault="000154C2" w:rsidP="000154C2">
    <w:pPr>
      <w:pStyle w:val="Normlnweb"/>
      <w:ind w:left="3540"/>
      <w:jc w:val="center"/>
    </w:pPr>
    <w:r>
      <w:t>Husova 212, Vrchlabí 543 01</w:t>
    </w:r>
    <w:r>
      <w:br/>
      <w:t xml:space="preserve">Tel.: 499 422 142 </w:t>
    </w:r>
    <w:hyperlink r:id="rId2" w:history="1">
      <w:r w:rsidRPr="00674D9F">
        <w:rPr>
          <w:rStyle w:val="Hypertextovodkaz"/>
        </w:rPr>
        <w:t>www.ddmvrchlabi.cz</w:t>
      </w:r>
    </w:hyperlink>
    <w:r>
      <w:t xml:space="preserve"> info@ddmvrchlabi.cz</w:t>
    </w:r>
    <w:r>
      <w:br/>
      <w:t>IČO.:70885737</w:t>
    </w:r>
  </w:p>
  <w:p w:rsidR="000154C2" w:rsidRPr="000154C2" w:rsidRDefault="000154C2" w:rsidP="000154C2">
    <w:pPr>
      <w:pStyle w:val="Normlnweb"/>
      <w:rPr>
        <w:b/>
        <w:bCs/>
      </w:rPr>
    </w:pPr>
    <w:r w:rsidRPr="000154C2">
      <w:rPr>
        <w:b/>
        <w:bCs/>
      </w:rPr>
      <w:t>___________________________________________________________________________</w:t>
    </w:r>
  </w:p>
  <w:p w:rsidR="000154C2" w:rsidRDefault="000154C2">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1153CB"/>
    <w:multiLevelType w:val="multilevel"/>
    <w:tmpl w:val="89E8346A"/>
    <w:lvl w:ilvl="0">
      <w:start w:val="1"/>
      <w:numFmt w:val="bullet"/>
      <w:lvlText w:val=""/>
      <w:lvlJc w:val="left"/>
      <w:pPr>
        <w:tabs>
          <w:tab w:val="num" w:pos="720"/>
        </w:tabs>
        <w:ind w:left="720" w:hanging="360"/>
      </w:pPr>
      <w:rPr>
        <w:rFonts w:ascii="Symbol" w:hAnsi="Symbol" w:hint="default"/>
        <w:sz w:val="18"/>
        <w:szCs w:val="1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E32329"/>
    <w:multiLevelType w:val="hybridMultilevel"/>
    <w:tmpl w:val="AAFCF3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29172332"/>
    <w:multiLevelType w:val="hybridMultilevel"/>
    <w:tmpl w:val="98D4A05C"/>
    <w:lvl w:ilvl="0" w:tplc="6D386EB4">
      <w:start w:val="1"/>
      <w:numFmt w:val="bullet"/>
      <w:lvlText w:val=""/>
      <w:lvlJc w:val="left"/>
      <w:pPr>
        <w:tabs>
          <w:tab w:val="num" w:pos="1080"/>
        </w:tabs>
        <w:ind w:left="1080" w:hanging="360"/>
      </w:pPr>
      <w:rPr>
        <w:rFonts w:ascii="Symbol" w:hAnsi="Symbol" w:hint="default"/>
        <w:sz w:val="16"/>
        <w:szCs w:val="16"/>
      </w:rPr>
    </w:lvl>
    <w:lvl w:ilvl="1" w:tplc="04050003" w:tentative="1">
      <w:start w:val="1"/>
      <w:numFmt w:val="bullet"/>
      <w:lvlText w:val="o"/>
      <w:lvlJc w:val="left"/>
      <w:pPr>
        <w:tabs>
          <w:tab w:val="num" w:pos="1800"/>
        </w:tabs>
        <w:ind w:left="1800" w:hanging="360"/>
      </w:pPr>
      <w:rPr>
        <w:rFonts w:ascii="Courier New" w:hAnsi="Courier New" w:cs="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cs="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cs="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2BAF054B"/>
    <w:multiLevelType w:val="hybridMultilevel"/>
    <w:tmpl w:val="14986234"/>
    <w:lvl w:ilvl="0" w:tplc="04050001">
      <w:start w:val="1"/>
      <w:numFmt w:val="bullet"/>
      <w:lvlText w:val=""/>
      <w:lvlJc w:val="left"/>
      <w:pPr>
        <w:tabs>
          <w:tab w:val="num" w:pos="720"/>
        </w:tabs>
        <w:ind w:left="720" w:hanging="360"/>
      </w:pPr>
      <w:rPr>
        <w:rFonts w:ascii="Symbol" w:hAnsi="Symbol" w:hint="default"/>
      </w:rPr>
    </w:lvl>
    <w:lvl w:ilvl="1" w:tplc="70A26AAE">
      <w:start w:val="5"/>
      <w:numFmt w:val="decimal"/>
      <w:lvlText w:val="%2."/>
      <w:lvlJc w:val="left"/>
      <w:pPr>
        <w:tabs>
          <w:tab w:val="num" w:pos="1440"/>
        </w:tabs>
        <w:ind w:left="1440" w:hanging="360"/>
      </w:pPr>
      <w:rPr>
        <w:rFonts w:cs="Times New Roman"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EC2524A"/>
    <w:multiLevelType w:val="hybridMultilevel"/>
    <w:tmpl w:val="809EAADE"/>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5" w15:restartNumberingAfterBreak="0">
    <w:nsid w:val="54063EA9"/>
    <w:multiLevelType w:val="hybridMultilevel"/>
    <w:tmpl w:val="983A756C"/>
    <w:lvl w:ilvl="0" w:tplc="0405000F">
      <w:start w:val="1"/>
      <w:numFmt w:val="decimal"/>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6" w15:restartNumberingAfterBreak="0">
    <w:nsid w:val="586A29AD"/>
    <w:multiLevelType w:val="hybridMultilevel"/>
    <w:tmpl w:val="03D43D4A"/>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62C30E6F"/>
    <w:multiLevelType w:val="hybridMultilevel"/>
    <w:tmpl w:val="C4883C2A"/>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8" w15:restartNumberingAfterBreak="0">
    <w:nsid w:val="698B4221"/>
    <w:multiLevelType w:val="hybridMultilevel"/>
    <w:tmpl w:val="A45E460C"/>
    <w:lvl w:ilvl="0" w:tplc="04050001">
      <w:start w:val="1"/>
      <w:numFmt w:val="bullet"/>
      <w:lvlText w:val=""/>
      <w:lvlJc w:val="left"/>
      <w:pPr>
        <w:tabs>
          <w:tab w:val="num" w:pos="12"/>
        </w:tabs>
        <w:ind w:left="12" w:hanging="360"/>
      </w:pPr>
      <w:rPr>
        <w:rFonts w:ascii="Symbol" w:hAnsi="Symbol" w:hint="default"/>
      </w:rPr>
    </w:lvl>
    <w:lvl w:ilvl="1" w:tplc="0405000F">
      <w:start w:val="1"/>
      <w:numFmt w:val="decimal"/>
      <w:lvlText w:val="%2."/>
      <w:lvlJc w:val="left"/>
      <w:pPr>
        <w:tabs>
          <w:tab w:val="num" w:pos="732"/>
        </w:tabs>
        <w:ind w:left="732" w:hanging="360"/>
      </w:pPr>
      <w:rPr>
        <w:rFonts w:cs="Times New Roman" w:hint="default"/>
      </w:rPr>
    </w:lvl>
    <w:lvl w:ilvl="2" w:tplc="04050005">
      <w:start w:val="1"/>
      <w:numFmt w:val="bullet"/>
      <w:lvlText w:val=""/>
      <w:lvlJc w:val="left"/>
      <w:pPr>
        <w:tabs>
          <w:tab w:val="num" w:pos="1452"/>
        </w:tabs>
        <w:ind w:left="1452" w:hanging="360"/>
      </w:pPr>
      <w:rPr>
        <w:rFonts w:ascii="Wingdings" w:hAnsi="Wingdings" w:hint="default"/>
      </w:rPr>
    </w:lvl>
    <w:lvl w:ilvl="3" w:tplc="04050001">
      <w:start w:val="1"/>
      <w:numFmt w:val="bullet"/>
      <w:lvlText w:val=""/>
      <w:lvlJc w:val="left"/>
      <w:pPr>
        <w:tabs>
          <w:tab w:val="num" w:pos="2172"/>
        </w:tabs>
        <w:ind w:left="2172" w:hanging="360"/>
      </w:pPr>
      <w:rPr>
        <w:rFonts w:ascii="Symbol" w:hAnsi="Symbol" w:hint="default"/>
      </w:rPr>
    </w:lvl>
    <w:lvl w:ilvl="4" w:tplc="04050003">
      <w:start w:val="1"/>
      <w:numFmt w:val="bullet"/>
      <w:lvlText w:val="o"/>
      <w:lvlJc w:val="left"/>
      <w:pPr>
        <w:tabs>
          <w:tab w:val="num" w:pos="2892"/>
        </w:tabs>
        <w:ind w:left="2892" w:hanging="360"/>
      </w:pPr>
      <w:rPr>
        <w:rFonts w:ascii="Courier New" w:hAnsi="Courier New" w:hint="default"/>
      </w:rPr>
    </w:lvl>
    <w:lvl w:ilvl="5" w:tplc="04050005">
      <w:start w:val="1"/>
      <w:numFmt w:val="bullet"/>
      <w:lvlText w:val=""/>
      <w:lvlJc w:val="left"/>
      <w:pPr>
        <w:tabs>
          <w:tab w:val="num" w:pos="3612"/>
        </w:tabs>
        <w:ind w:left="3612" w:hanging="360"/>
      </w:pPr>
      <w:rPr>
        <w:rFonts w:ascii="Wingdings" w:hAnsi="Wingdings" w:hint="default"/>
      </w:rPr>
    </w:lvl>
    <w:lvl w:ilvl="6" w:tplc="04050001">
      <w:start w:val="1"/>
      <w:numFmt w:val="bullet"/>
      <w:lvlText w:val=""/>
      <w:lvlJc w:val="left"/>
      <w:pPr>
        <w:tabs>
          <w:tab w:val="num" w:pos="4332"/>
        </w:tabs>
        <w:ind w:left="4332" w:hanging="360"/>
      </w:pPr>
      <w:rPr>
        <w:rFonts w:ascii="Symbol" w:hAnsi="Symbol" w:hint="default"/>
      </w:rPr>
    </w:lvl>
    <w:lvl w:ilvl="7" w:tplc="04050003">
      <w:start w:val="1"/>
      <w:numFmt w:val="bullet"/>
      <w:lvlText w:val="o"/>
      <w:lvlJc w:val="left"/>
      <w:pPr>
        <w:tabs>
          <w:tab w:val="num" w:pos="5052"/>
        </w:tabs>
        <w:ind w:left="5052" w:hanging="360"/>
      </w:pPr>
      <w:rPr>
        <w:rFonts w:ascii="Courier New" w:hAnsi="Courier New" w:hint="default"/>
      </w:rPr>
    </w:lvl>
    <w:lvl w:ilvl="8" w:tplc="04050005">
      <w:start w:val="1"/>
      <w:numFmt w:val="bullet"/>
      <w:lvlText w:val=""/>
      <w:lvlJc w:val="left"/>
      <w:pPr>
        <w:tabs>
          <w:tab w:val="num" w:pos="5772"/>
        </w:tabs>
        <w:ind w:left="5772" w:hanging="360"/>
      </w:pPr>
      <w:rPr>
        <w:rFonts w:ascii="Wingdings" w:hAnsi="Wingdings" w:hint="default"/>
      </w:rPr>
    </w:lvl>
  </w:abstractNum>
  <w:abstractNum w:abstractNumId="9" w15:restartNumberingAfterBreak="0">
    <w:nsid w:val="7358393E"/>
    <w:multiLevelType w:val="hybridMultilevel"/>
    <w:tmpl w:val="7A86DA74"/>
    <w:lvl w:ilvl="0" w:tplc="75327D7C">
      <w:start w:val="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7F204496"/>
    <w:multiLevelType w:val="hybridMultilevel"/>
    <w:tmpl w:val="377CD916"/>
    <w:lvl w:ilvl="0" w:tplc="F8C67768">
      <w:start w:val="1"/>
      <w:numFmt w:val="decimal"/>
      <w:lvlText w:val="%1."/>
      <w:lvlJc w:val="left"/>
      <w:pPr>
        <w:ind w:left="390" w:hanging="360"/>
      </w:pPr>
      <w:rPr>
        <w:rFonts w:cs="Times New Roman" w:hint="default"/>
      </w:rPr>
    </w:lvl>
    <w:lvl w:ilvl="1" w:tplc="04050019" w:tentative="1">
      <w:start w:val="1"/>
      <w:numFmt w:val="lowerLetter"/>
      <w:lvlText w:val="%2."/>
      <w:lvlJc w:val="left"/>
      <w:pPr>
        <w:ind w:left="1110" w:hanging="360"/>
      </w:pPr>
      <w:rPr>
        <w:rFonts w:cs="Times New Roman"/>
      </w:rPr>
    </w:lvl>
    <w:lvl w:ilvl="2" w:tplc="0405001B" w:tentative="1">
      <w:start w:val="1"/>
      <w:numFmt w:val="lowerRoman"/>
      <w:lvlText w:val="%3."/>
      <w:lvlJc w:val="right"/>
      <w:pPr>
        <w:ind w:left="1830" w:hanging="180"/>
      </w:pPr>
      <w:rPr>
        <w:rFonts w:cs="Times New Roman"/>
      </w:rPr>
    </w:lvl>
    <w:lvl w:ilvl="3" w:tplc="0405000F" w:tentative="1">
      <w:start w:val="1"/>
      <w:numFmt w:val="decimal"/>
      <w:lvlText w:val="%4."/>
      <w:lvlJc w:val="left"/>
      <w:pPr>
        <w:ind w:left="2550" w:hanging="360"/>
      </w:pPr>
      <w:rPr>
        <w:rFonts w:cs="Times New Roman"/>
      </w:rPr>
    </w:lvl>
    <w:lvl w:ilvl="4" w:tplc="04050019" w:tentative="1">
      <w:start w:val="1"/>
      <w:numFmt w:val="lowerLetter"/>
      <w:lvlText w:val="%5."/>
      <w:lvlJc w:val="left"/>
      <w:pPr>
        <w:ind w:left="3270" w:hanging="360"/>
      </w:pPr>
      <w:rPr>
        <w:rFonts w:cs="Times New Roman"/>
      </w:rPr>
    </w:lvl>
    <w:lvl w:ilvl="5" w:tplc="0405001B" w:tentative="1">
      <w:start w:val="1"/>
      <w:numFmt w:val="lowerRoman"/>
      <w:lvlText w:val="%6."/>
      <w:lvlJc w:val="right"/>
      <w:pPr>
        <w:ind w:left="3990" w:hanging="180"/>
      </w:pPr>
      <w:rPr>
        <w:rFonts w:cs="Times New Roman"/>
      </w:rPr>
    </w:lvl>
    <w:lvl w:ilvl="6" w:tplc="0405000F" w:tentative="1">
      <w:start w:val="1"/>
      <w:numFmt w:val="decimal"/>
      <w:lvlText w:val="%7."/>
      <w:lvlJc w:val="left"/>
      <w:pPr>
        <w:ind w:left="4710" w:hanging="360"/>
      </w:pPr>
      <w:rPr>
        <w:rFonts w:cs="Times New Roman"/>
      </w:rPr>
    </w:lvl>
    <w:lvl w:ilvl="7" w:tplc="04050019" w:tentative="1">
      <w:start w:val="1"/>
      <w:numFmt w:val="lowerLetter"/>
      <w:lvlText w:val="%8."/>
      <w:lvlJc w:val="left"/>
      <w:pPr>
        <w:ind w:left="5430" w:hanging="360"/>
      </w:pPr>
      <w:rPr>
        <w:rFonts w:cs="Times New Roman"/>
      </w:rPr>
    </w:lvl>
    <w:lvl w:ilvl="8" w:tplc="0405001B" w:tentative="1">
      <w:start w:val="1"/>
      <w:numFmt w:val="lowerRoman"/>
      <w:lvlText w:val="%9."/>
      <w:lvlJc w:val="right"/>
      <w:pPr>
        <w:ind w:left="6150" w:hanging="180"/>
      </w:pPr>
      <w:rPr>
        <w:rFonts w:cs="Times New Roman"/>
      </w:rPr>
    </w:lvl>
  </w:abstractNum>
  <w:num w:numId="1">
    <w:abstractNumId w:val="1"/>
  </w:num>
  <w:num w:numId="2">
    <w:abstractNumId w:val="5"/>
  </w:num>
  <w:num w:numId="3">
    <w:abstractNumId w:val="10"/>
  </w:num>
  <w:num w:numId="4">
    <w:abstractNumId w:val="3"/>
  </w:num>
  <w:num w:numId="5">
    <w:abstractNumId w:val="8"/>
  </w:num>
  <w:num w:numId="6">
    <w:abstractNumId w:val="9"/>
  </w:num>
  <w:num w:numId="7">
    <w:abstractNumId w:val="0"/>
  </w:num>
  <w:num w:numId="8">
    <w:abstractNumId w:val="2"/>
  </w:num>
  <w:num w:numId="9">
    <w:abstractNumId w:val="6"/>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4C2"/>
    <w:rsid w:val="000154C2"/>
    <w:rsid w:val="001539FA"/>
    <w:rsid w:val="00180A0F"/>
    <w:rsid w:val="001E7B34"/>
    <w:rsid w:val="002001A0"/>
    <w:rsid w:val="00206A0D"/>
    <w:rsid w:val="002405F6"/>
    <w:rsid w:val="002D0F32"/>
    <w:rsid w:val="003B080D"/>
    <w:rsid w:val="0045377B"/>
    <w:rsid w:val="0046289C"/>
    <w:rsid w:val="004A029D"/>
    <w:rsid w:val="00645312"/>
    <w:rsid w:val="00686D0E"/>
    <w:rsid w:val="006B169A"/>
    <w:rsid w:val="006B597F"/>
    <w:rsid w:val="006E2A15"/>
    <w:rsid w:val="007170DE"/>
    <w:rsid w:val="00774CF2"/>
    <w:rsid w:val="007E265E"/>
    <w:rsid w:val="007F4997"/>
    <w:rsid w:val="008240D5"/>
    <w:rsid w:val="008E4392"/>
    <w:rsid w:val="008E606E"/>
    <w:rsid w:val="00904B80"/>
    <w:rsid w:val="00943C3D"/>
    <w:rsid w:val="0094761F"/>
    <w:rsid w:val="009A0CE2"/>
    <w:rsid w:val="009C1D96"/>
    <w:rsid w:val="00AC4568"/>
    <w:rsid w:val="00AD5180"/>
    <w:rsid w:val="00C87A00"/>
    <w:rsid w:val="00CA1D2F"/>
    <w:rsid w:val="00D27C96"/>
    <w:rsid w:val="00D3040D"/>
    <w:rsid w:val="00D96A7C"/>
    <w:rsid w:val="00DF7E9F"/>
    <w:rsid w:val="00E24060"/>
    <w:rsid w:val="00E77470"/>
    <w:rsid w:val="00EF05B3"/>
    <w:rsid w:val="00FB3E27"/>
    <w:rsid w:val="00FE5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5B6A9BB-B832-45ED-AF36-C323AAB65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A1D2F"/>
    <w:rPr>
      <w:rFonts w:ascii="Arial" w:hAnsi="Arial"/>
    </w:rPr>
  </w:style>
  <w:style w:type="paragraph" w:styleId="Nadpis1">
    <w:name w:val="heading 1"/>
    <w:basedOn w:val="Normln"/>
    <w:next w:val="Normln"/>
    <w:link w:val="Nadpis1Char"/>
    <w:uiPriority w:val="9"/>
    <w:qFormat/>
    <w:rsid w:val="006B16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link w:val="Nadpis2Char"/>
    <w:uiPriority w:val="9"/>
    <w:qFormat/>
    <w:rsid w:val="000154C2"/>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0154C2"/>
    <w:rPr>
      <w:rFonts w:ascii="Times New Roman" w:eastAsia="Times New Roman" w:hAnsi="Times New Roman" w:cs="Times New Roman"/>
      <w:b/>
      <w:bCs/>
      <w:sz w:val="36"/>
      <w:szCs w:val="36"/>
      <w:lang w:eastAsia="cs-CZ"/>
    </w:rPr>
  </w:style>
  <w:style w:type="paragraph" w:styleId="Normlnweb">
    <w:name w:val="Normal (Web)"/>
    <w:basedOn w:val="Normln"/>
    <w:unhideWhenUsed/>
    <w:rsid w:val="000154C2"/>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hlav">
    <w:name w:val="header"/>
    <w:basedOn w:val="Normln"/>
    <w:link w:val="ZhlavChar"/>
    <w:uiPriority w:val="99"/>
    <w:unhideWhenUsed/>
    <w:rsid w:val="000154C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154C2"/>
  </w:style>
  <w:style w:type="paragraph" w:styleId="Zpat">
    <w:name w:val="footer"/>
    <w:basedOn w:val="Normln"/>
    <w:link w:val="ZpatChar"/>
    <w:uiPriority w:val="99"/>
    <w:unhideWhenUsed/>
    <w:rsid w:val="000154C2"/>
    <w:pPr>
      <w:tabs>
        <w:tab w:val="center" w:pos="4536"/>
        <w:tab w:val="right" w:pos="9072"/>
      </w:tabs>
      <w:spacing w:after="0" w:line="240" w:lineRule="auto"/>
    </w:pPr>
  </w:style>
  <w:style w:type="character" w:customStyle="1" w:styleId="ZpatChar">
    <w:name w:val="Zápatí Char"/>
    <w:basedOn w:val="Standardnpsmoodstavce"/>
    <w:link w:val="Zpat"/>
    <w:uiPriority w:val="99"/>
    <w:rsid w:val="000154C2"/>
  </w:style>
  <w:style w:type="character" w:styleId="Hypertextovodkaz">
    <w:name w:val="Hyperlink"/>
    <w:basedOn w:val="Standardnpsmoodstavce"/>
    <w:uiPriority w:val="99"/>
    <w:unhideWhenUsed/>
    <w:rsid w:val="000154C2"/>
    <w:rPr>
      <w:color w:val="0563C1" w:themeColor="hyperlink"/>
      <w:u w:val="single"/>
    </w:rPr>
  </w:style>
  <w:style w:type="character" w:customStyle="1" w:styleId="UnresolvedMention">
    <w:name w:val="Unresolved Mention"/>
    <w:basedOn w:val="Standardnpsmoodstavce"/>
    <w:uiPriority w:val="99"/>
    <w:semiHidden/>
    <w:unhideWhenUsed/>
    <w:rsid w:val="000154C2"/>
    <w:rPr>
      <w:color w:val="605E5C"/>
      <w:shd w:val="clear" w:color="auto" w:fill="E1DFDD"/>
    </w:rPr>
  </w:style>
  <w:style w:type="paragraph" w:styleId="Odstavecseseznamem">
    <w:name w:val="List Paragraph"/>
    <w:basedOn w:val="Normln"/>
    <w:uiPriority w:val="99"/>
    <w:qFormat/>
    <w:rsid w:val="00CA1D2F"/>
    <w:pPr>
      <w:ind w:left="720"/>
      <w:contextualSpacing/>
    </w:pPr>
  </w:style>
  <w:style w:type="paragraph" w:styleId="Bezmezer">
    <w:name w:val="No Spacing"/>
    <w:uiPriority w:val="99"/>
    <w:qFormat/>
    <w:rsid w:val="00774CF2"/>
    <w:pPr>
      <w:spacing w:after="0" w:line="240" w:lineRule="auto"/>
    </w:pPr>
    <w:rPr>
      <w:rFonts w:ascii="Calibri" w:eastAsia="Calibri" w:hAnsi="Calibri" w:cs="Times New Roman"/>
    </w:rPr>
  </w:style>
  <w:style w:type="paragraph" w:styleId="Textbubliny">
    <w:name w:val="Balloon Text"/>
    <w:basedOn w:val="Normln"/>
    <w:link w:val="TextbublinyChar"/>
    <w:uiPriority w:val="99"/>
    <w:semiHidden/>
    <w:unhideWhenUsed/>
    <w:rsid w:val="00FE5EF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E5EF3"/>
    <w:rPr>
      <w:rFonts w:ascii="Segoe UI" w:hAnsi="Segoe UI" w:cs="Segoe UI"/>
      <w:sz w:val="18"/>
      <w:szCs w:val="18"/>
    </w:rPr>
  </w:style>
  <w:style w:type="paragraph" w:styleId="Nzev">
    <w:name w:val="Title"/>
    <w:basedOn w:val="Normln"/>
    <w:next w:val="Normln"/>
    <w:link w:val="NzevChar"/>
    <w:uiPriority w:val="10"/>
    <w:qFormat/>
    <w:rsid w:val="007E26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E265E"/>
    <w:rPr>
      <w:rFonts w:asciiTheme="majorHAnsi" w:eastAsiaTheme="majorEastAsia" w:hAnsiTheme="majorHAnsi" w:cstheme="majorBidi"/>
      <w:spacing w:val="-10"/>
      <w:kern w:val="28"/>
      <w:sz w:val="56"/>
      <w:szCs w:val="56"/>
    </w:rPr>
  </w:style>
  <w:style w:type="paragraph" w:customStyle="1" w:styleId="Default">
    <w:name w:val="Default"/>
    <w:rsid w:val="003B080D"/>
    <w:pPr>
      <w:autoSpaceDE w:val="0"/>
      <w:autoSpaceDN w:val="0"/>
      <w:adjustRightInd w:val="0"/>
      <w:spacing w:after="0" w:line="240" w:lineRule="auto"/>
    </w:pPr>
    <w:rPr>
      <w:rFonts w:ascii="Arial" w:hAnsi="Arial" w:cs="Arial"/>
      <w:color w:val="000000"/>
      <w:sz w:val="24"/>
      <w:szCs w:val="24"/>
    </w:rPr>
  </w:style>
  <w:style w:type="character" w:customStyle="1" w:styleId="Nadpis1Char">
    <w:name w:val="Nadpis 1 Char"/>
    <w:basedOn w:val="Standardnpsmoodstavce"/>
    <w:link w:val="Nadpis1"/>
    <w:uiPriority w:val="9"/>
    <w:rsid w:val="006B16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6162218">
      <w:bodyDiv w:val="1"/>
      <w:marLeft w:val="0"/>
      <w:marRight w:val="0"/>
      <w:marTop w:val="0"/>
      <w:marBottom w:val="0"/>
      <w:divBdr>
        <w:top w:val="none" w:sz="0" w:space="0" w:color="auto"/>
        <w:left w:val="none" w:sz="0" w:space="0" w:color="auto"/>
        <w:bottom w:val="none" w:sz="0" w:space="0" w:color="auto"/>
        <w:right w:val="none" w:sz="0" w:space="0" w:color="auto"/>
      </w:divBdr>
    </w:div>
    <w:div w:id="904023029">
      <w:bodyDiv w:val="1"/>
      <w:marLeft w:val="0"/>
      <w:marRight w:val="0"/>
      <w:marTop w:val="0"/>
      <w:marBottom w:val="0"/>
      <w:divBdr>
        <w:top w:val="none" w:sz="0" w:space="0" w:color="auto"/>
        <w:left w:val="none" w:sz="0" w:space="0" w:color="auto"/>
        <w:bottom w:val="none" w:sz="0" w:space="0" w:color="auto"/>
        <w:right w:val="none" w:sz="0" w:space="0" w:color="auto"/>
      </w:divBdr>
      <w:divsChild>
        <w:div w:id="1625456054">
          <w:marLeft w:val="0"/>
          <w:marRight w:val="0"/>
          <w:marTop w:val="0"/>
          <w:marBottom w:val="0"/>
          <w:divBdr>
            <w:top w:val="none" w:sz="0" w:space="0" w:color="auto"/>
            <w:left w:val="none" w:sz="0" w:space="0" w:color="auto"/>
            <w:bottom w:val="none" w:sz="0" w:space="0" w:color="auto"/>
            <w:right w:val="none" w:sz="0" w:space="0" w:color="auto"/>
          </w:divBdr>
          <w:divsChild>
            <w:div w:id="155852024">
              <w:marLeft w:val="0"/>
              <w:marRight w:val="0"/>
              <w:marTop w:val="0"/>
              <w:marBottom w:val="0"/>
              <w:divBdr>
                <w:top w:val="none" w:sz="0" w:space="0" w:color="auto"/>
                <w:left w:val="none" w:sz="0" w:space="0" w:color="auto"/>
                <w:bottom w:val="none" w:sz="0" w:space="0" w:color="auto"/>
                <w:right w:val="none" w:sz="0" w:space="0" w:color="auto"/>
              </w:divBdr>
            </w:div>
          </w:divsChild>
        </w:div>
        <w:div w:id="1718623796">
          <w:marLeft w:val="0"/>
          <w:marRight w:val="0"/>
          <w:marTop w:val="120"/>
          <w:marBottom w:val="0"/>
          <w:divBdr>
            <w:top w:val="none" w:sz="0" w:space="0" w:color="auto"/>
            <w:left w:val="none" w:sz="0" w:space="0" w:color="auto"/>
            <w:bottom w:val="none" w:sz="0" w:space="0" w:color="auto"/>
            <w:right w:val="none" w:sz="0" w:space="0" w:color="auto"/>
          </w:divBdr>
          <w:divsChild>
            <w:div w:id="1267812333">
              <w:marLeft w:val="0"/>
              <w:marRight w:val="0"/>
              <w:marTop w:val="0"/>
              <w:marBottom w:val="0"/>
              <w:divBdr>
                <w:top w:val="none" w:sz="0" w:space="0" w:color="auto"/>
                <w:left w:val="none" w:sz="0" w:space="0" w:color="auto"/>
                <w:bottom w:val="none" w:sz="0" w:space="0" w:color="auto"/>
                <w:right w:val="none" w:sz="0" w:space="0" w:color="auto"/>
              </w:divBdr>
            </w:div>
          </w:divsChild>
        </w:div>
        <w:div w:id="1666515088">
          <w:marLeft w:val="0"/>
          <w:marRight w:val="0"/>
          <w:marTop w:val="120"/>
          <w:marBottom w:val="0"/>
          <w:divBdr>
            <w:top w:val="none" w:sz="0" w:space="0" w:color="auto"/>
            <w:left w:val="none" w:sz="0" w:space="0" w:color="auto"/>
            <w:bottom w:val="none" w:sz="0" w:space="0" w:color="auto"/>
            <w:right w:val="none" w:sz="0" w:space="0" w:color="auto"/>
          </w:divBdr>
          <w:divsChild>
            <w:div w:id="1230850146">
              <w:marLeft w:val="0"/>
              <w:marRight w:val="0"/>
              <w:marTop w:val="0"/>
              <w:marBottom w:val="0"/>
              <w:divBdr>
                <w:top w:val="none" w:sz="0" w:space="0" w:color="auto"/>
                <w:left w:val="none" w:sz="0" w:space="0" w:color="auto"/>
                <w:bottom w:val="none" w:sz="0" w:space="0" w:color="auto"/>
                <w:right w:val="none" w:sz="0" w:space="0" w:color="auto"/>
              </w:divBdr>
            </w:div>
          </w:divsChild>
        </w:div>
        <w:div w:id="1550654062">
          <w:marLeft w:val="0"/>
          <w:marRight w:val="0"/>
          <w:marTop w:val="120"/>
          <w:marBottom w:val="0"/>
          <w:divBdr>
            <w:top w:val="none" w:sz="0" w:space="0" w:color="auto"/>
            <w:left w:val="none" w:sz="0" w:space="0" w:color="auto"/>
            <w:bottom w:val="none" w:sz="0" w:space="0" w:color="auto"/>
            <w:right w:val="none" w:sz="0" w:space="0" w:color="auto"/>
          </w:divBdr>
          <w:divsChild>
            <w:div w:id="703555660">
              <w:marLeft w:val="0"/>
              <w:marRight w:val="0"/>
              <w:marTop w:val="0"/>
              <w:marBottom w:val="0"/>
              <w:divBdr>
                <w:top w:val="none" w:sz="0" w:space="0" w:color="auto"/>
                <w:left w:val="none" w:sz="0" w:space="0" w:color="auto"/>
                <w:bottom w:val="none" w:sz="0" w:space="0" w:color="auto"/>
                <w:right w:val="none" w:sz="0" w:space="0" w:color="auto"/>
              </w:divBdr>
            </w:div>
          </w:divsChild>
        </w:div>
        <w:div w:id="1382168478">
          <w:marLeft w:val="0"/>
          <w:marRight w:val="0"/>
          <w:marTop w:val="120"/>
          <w:marBottom w:val="0"/>
          <w:divBdr>
            <w:top w:val="none" w:sz="0" w:space="0" w:color="auto"/>
            <w:left w:val="none" w:sz="0" w:space="0" w:color="auto"/>
            <w:bottom w:val="none" w:sz="0" w:space="0" w:color="auto"/>
            <w:right w:val="none" w:sz="0" w:space="0" w:color="auto"/>
          </w:divBdr>
          <w:divsChild>
            <w:div w:id="1992754071">
              <w:marLeft w:val="0"/>
              <w:marRight w:val="0"/>
              <w:marTop w:val="0"/>
              <w:marBottom w:val="0"/>
              <w:divBdr>
                <w:top w:val="none" w:sz="0" w:space="0" w:color="auto"/>
                <w:left w:val="none" w:sz="0" w:space="0" w:color="auto"/>
                <w:bottom w:val="none" w:sz="0" w:space="0" w:color="auto"/>
                <w:right w:val="none" w:sz="0" w:space="0" w:color="auto"/>
              </w:divBdr>
            </w:div>
            <w:div w:id="1087459649">
              <w:marLeft w:val="0"/>
              <w:marRight w:val="0"/>
              <w:marTop w:val="0"/>
              <w:marBottom w:val="0"/>
              <w:divBdr>
                <w:top w:val="none" w:sz="0" w:space="0" w:color="auto"/>
                <w:left w:val="none" w:sz="0" w:space="0" w:color="auto"/>
                <w:bottom w:val="none" w:sz="0" w:space="0" w:color="auto"/>
                <w:right w:val="none" w:sz="0" w:space="0" w:color="auto"/>
              </w:divBdr>
            </w:div>
            <w:div w:id="1210605708">
              <w:marLeft w:val="0"/>
              <w:marRight w:val="0"/>
              <w:marTop w:val="0"/>
              <w:marBottom w:val="0"/>
              <w:divBdr>
                <w:top w:val="none" w:sz="0" w:space="0" w:color="auto"/>
                <w:left w:val="none" w:sz="0" w:space="0" w:color="auto"/>
                <w:bottom w:val="none" w:sz="0" w:space="0" w:color="auto"/>
                <w:right w:val="none" w:sz="0" w:space="0" w:color="auto"/>
              </w:divBdr>
            </w:div>
            <w:div w:id="183961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075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www.ddmvrchlabi.cz" TargetMode="External"/><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3321</Words>
  <Characters>19599</Characters>
  <Application>Microsoft Office Word</Application>
  <DocSecurity>0</DocSecurity>
  <Lines>163</Lines>
  <Paragraphs>45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2024-08-06T13:29:00Z</cp:lastPrinted>
  <dcterms:created xsi:type="dcterms:W3CDTF">2025-09-01T14:58:00Z</dcterms:created>
  <dcterms:modified xsi:type="dcterms:W3CDTF">2025-09-01T14:58:00Z</dcterms:modified>
</cp:coreProperties>
</file>